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7E968" w14:textId="2A50A865" w:rsidR="003D7605" w:rsidRPr="004A5A77" w:rsidRDefault="00837930">
      <w:pPr>
        <w:jc w:val="center"/>
        <w:rPr>
          <w:rFonts w:cs="Arial"/>
        </w:rPr>
      </w:pPr>
      <w:r w:rsidRPr="004A5A77">
        <w:rPr>
          <w:rFonts w:cs="Arial"/>
          <w:noProof/>
        </w:rPr>
        <w:drawing>
          <wp:anchor distT="0" distB="0" distL="114300" distR="114300" simplePos="0" relativeHeight="251660288" behindDoc="1" locked="0" layoutInCell="1" allowOverlap="1" wp14:anchorId="20FE738B" wp14:editId="2D6A0B96">
            <wp:simplePos x="0" y="0"/>
            <wp:positionH relativeFrom="column">
              <wp:posOffset>4149090</wp:posOffset>
            </wp:positionH>
            <wp:positionV relativeFrom="paragraph">
              <wp:posOffset>0</wp:posOffset>
            </wp:positionV>
            <wp:extent cx="1455420" cy="739140"/>
            <wp:effectExtent l="0" t="0" r="0" b="3810"/>
            <wp:wrapTight wrapText="bothSides">
              <wp:wrapPolygon edited="0">
                <wp:start x="0" y="0"/>
                <wp:lineTo x="0" y="21155"/>
                <wp:lineTo x="21204" y="21155"/>
                <wp:lineTo x="21204" y="0"/>
                <wp:lineTo x="0" y="0"/>
              </wp:wrapPolygon>
            </wp:wrapTight>
            <wp:docPr id="1" name="Image 1" descr="\\postes.chu-toulouse.fr\users$\trouillas.jy\Bureau\LOGO GHT-® GHT CMJN H.jpg"/>
            <wp:cNvGraphicFramePr/>
            <a:graphic xmlns:a="http://schemas.openxmlformats.org/drawingml/2006/main">
              <a:graphicData uri="http://schemas.openxmlformats.org/drawingml/2006/picture">
                <pic:pic xmlns:pic="http://schemas.openxmlformats.org/drawingml/2006/picture">
                  <pic:nvPicPr>
                    <pic:cNvPr id="1" name="Image 1" descr="\\postes.chu-toulouse.fr\users$\trouillas.jy\Bureau\LOGO GHT-® GHT CMJN H.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5420" cy="739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A5A77">
        <w:rPr>
          <w:rFonts w:cs="Arial"/>
          <w:noProof/>
        </w:rPr>
        <w:drawing>
          <wp:anchor distT="0" distB="0" distL="114300" distR="114300" simplePos="0" relativeHeight="251659264" behindDoc="1" locked="0" layoutInCell="1" allowOverlap="1" wp14:anchorId="27F49EF8" wp14:editId="53391A48">
            <wp:simplePos x="0" y="0"/>
            <wp:positionH relativeFrom="margin">
              <wp:posOffset>31115</wp:posOffset>
            </wp:positionH>
            <wp:positionV relativeFrom="paragraph">
              <wp:posOffset>0</wp:posOffset>
            </wp:positionV>
            <wp:extent cx="1551305" cy="762000"/>
            <wp:effectExtent l="0" t="0" r="0" b="0"/>
            <wp:wrapTight wrapText="bothSides">
              <wp:wrapPolygon edited="0">
                <wp:start x="0" y="0"/>
                <wp:lineTo x="0" y="21060"/>
                <wp:lineTo x="21220" y="21060"/>
                <wp:lineTo x="21220"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1305" cy="762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D1FAEB" w14:textId="77777777" w:rsidR="003D7605" w:rsidRPr="004A5A77" w:rsidRDefault="003D7605">
      <w:pPr>
        <w:jc w:val="center"/>
        <w:rPr>
          <w:rFonts w:cs="Arial"/>
          <w:b/>
          <w:bCs/>
          <w:sz w:val="18"/>
          <w:szCs w:val="18"/>
        </w:rPr>
      </w:pPr>
    </w:p>
    <w:p w14:paraId="1393F5CC" w14:textId="46CE1254" w:rsidR="003D7605" w:rsidRPr="004A5A77" w:rsidRDefault="003D7605">
      <w:pPr>
        <w:jc w:val="center"/>
        <w:rPr>
          <w:rFonts w:cs="Arial"/>
          <w:b/>
          <w:bCs/>
          <w:sz w:val="18"/>
          <w:szCs w:val="18"/>
        </w:rPr>
      </w:pPr>
    </w:p>
    <w:p w14:paraId="6AA203CB" w14:textId="1E5650A3" w:rsidR="00837930" w:rsidRPr="004A5A77" w:rsidRDefault="00837930">
      <w:pPr>
        <w:jc w:val="center"/>
        <w:rPr>
          <w:rFonts w:cs="Arial"/>
          <w:b/>
          <w:bCs/>
          <w:sz w:val="18"/>
          <w:szCs w:val="18"/>
        </w:rPr>
      </w:pPr>
    </w:p>
    <w:p w14:paraId="70603D33" w14:textId="3718D260" w:rsidR="00837930" w:rsidRPr="004A5A77" w:rsidRDefault="00837930">
      <w:pPr>
        <w:jc w:val="center"/>
        <w:rPr>
          <w:rFonts w:cs="Arial"/>
          <w:b/>
          <w:bCs/>
          <w:sz w:val="18"/>
          <w:szCs w:val="18"/>
        </w:rPr>
      </w:pPr>
    </w:p>
    <w:p w14:paraId="4E4B88A9" w14:textId="6A8F2FD4" w:rsidR="00837930" w:rsidRPr="004A5A77" w:rsidRDefault="00837930">
      <w:pPr>
        <w:jc w:val="center"/>
        <w:rPr>
          <w:rFonts w:cs="Arial"/>
          <w:b/>
          <w:bCs/>
          <w:sz w:val="18"/>
          <w:szCs w:val="18"/>
        </w:rPr>
      </w:pPr>
    </w:p>
    <w:p w14:paraId="122AB6F4" w14:textId="0BB96771" w:rsidR="00837930" w:rsidRPr="004A5A77" w:rsidRDefault="00837930">
      <w:pPr>
        <w:jc w:val="center"/>
        <w:rPr>
          <w:rFonts w:cs="Arial"/>
          <w:b/>
          <w:bCs/>
          <w:sz w:val="18"/>
          <w:szCs w:val="18"/>
        </w:rPr>
      </w:pPr>
    </w:p>
    <w:p w14:paraId="62C20163" w14:textId="47BC1AAA" w:rsidR="00837930" w:rsidRPr="004A5A77" w:rsidRDefault="00837930">
      <w:pPr>
        <w:jc w:val="center"/>
        <w:rPr>
          <w:rFonts w:cs="Arial"/>
          <w:b/>
          <w:bCs/>
          <w:sz w:val="18"/>
          <w:szCs w:val="18"/>
        </w:rPr>
      </w:pPr>
    </w:p>
    <w:p w14:paraId="1657D496" w14:textId="42833664" w:rsidR="00837930" w:rsidRPr="004A5A77" w:rsidRDefault="00837930">
      <w:pPr>
        <w:jc w:val="center"/>
        <w:rPr>
          <w:rFonts w:cs="Arial"/>
          <w:b/>
          <w:bCs/>
          <w:sz w:val="18"/>
          <w:szCs w:val="18"/>
        </w:rPr>
      </w:pPr>
    </w:p>
    <w:p w14:paraId="3ECA6123" w14:textId="77777777" w:rsidR="00837930" w:rsidRPr="004A5A77" w:rsidRDefault="00837930">
      <w:pPr>
        <w:jc w:val="center"/>
        <w:rPr>
          <w:rFonts w:cs="Arial"/>
          <w:b/>
          <w:bCs/>
          <w:sz w:val="18"/>
          <w:szCs w:val="18"/>
        </w:rPr>
      </w:pPr>
    </w:p>
    <w:p w14:paraId="5A462EB7" w14:textId="77777777" w:rsidR="00837930" w:rsidRPr="004A5A77" w:rsidRDefault="00837930">
      <w:pPr>
        <w:jc w:val="center"/>
        <w:rPr>
          <w:rFonts w:cs="Arial"/>
          <w:b/>
          <w:bCs/>
          <w:sz w:val="18"/>
          <w:szCs w:val="18"/>
        </w:rPr>
      </w:pPr>
    </w:p>
    <w:p w14:paraId="2E49404B" w14:textId="74FACC46" w:rsidR="003D7605" w:rsidRPr="004A5A77" w:rsidRDefault="003D7605">
      <w:pPr>
        <w:jc w:val="center"/>
        <w:rPr>
          <w:rFonts w:cs="Arial"/>
          <w:b/>
          <w:bCs/>
          <w:sz w:val="18"/>
          <w:szCs w:val="18"/>
        </w:rPr>
      </w:pPr>
    </w:p>
    <w:p w14:paraId="4B344507" w14:textId="53F90917" w:rsidR="003D7605" w:rsidRPr="004A5A77" w:rsidRDefault="003D7605">
      <w:pPr>
        <w:jc w:val="center"/>
        <w:rPr>
          <w:rFonts w:cs="Arial"/>
          <w:b/>
          <w:bCs/>
          <w:sz w:val="18"/>
          <w:szCs w:val="18"/>
        </w:rPr>
      </w:pPr>
    </w:p>
    <w:p w14:paraId="2F48F7D5" w14:textId="363E5EDA" w:rsidR="00DC2826" w:rsidRPr="004A5A77" w:rsidRDefault="00DC2826" w:rsidP="00837930">
      <w:pPr>
        <w:shd w:val="clear" w:color="auto" w:fill="006071"/>
        <w:jc w:val="center"/>
        <w:rPr>
          <w:rFonts w:cs="Arial"/>
          <w:b/>
          <w:color w:val="FFFFFF"/>
          <w:sz w:val="24"/>
          <w:szCs w:val="20"/>
        </w:rPr>
      </w:pPr>
    </w:p>
    <w:p w14:paraId="1D587B80" w14:textId="57151C2E" w:rsidR="00DC2826" w:rsidRPr="004A5A77" w:rsidRDefault="00DC2826" w:rsidP="00837930">
      <w:pPr>
        <w:shd w:val="clear" w:color="auto" w:fill="006071"/>
        <w:jc w:val="center"/>
        <w:rPr>
          <w:rFonts w:cs="Arial"/>
          <w:b/>
          <w:color w:val="FFFFFF"/>
          <w:sz w:val="36"/>
          <w:szCs w:val="28"/>
        </w:rPr>
      </w:pPr>
      <w:r w:rsidRPr="004A5A77">
        <w:rPr>
          <w:rFonts w:cs="Arial"/>
          <w:b/>
          <w:color w:val="FFFFFF"/>
          <w:sz w:val="36"/>
          <w:szCs w:val="28"/>
        </w:rPr>
        <w:t xml:space="preserve">Cahier des Clauses Techniques Particulières </w:t>
      </w:r>
    </w:p>
    <w:p w14:paraId="66869E29" w14:textId="3C6AB93A" w:rsidR="00DC2826" w:rsidRPr="004A5A77" w:rsidRDefault="00DC2826" w:rsidP="00837930">
      <w:pPr>
        <w:shd w:val="clear" w:color="auto" w:fill="006071"/>
        <w:jc w:val="center"/>
        <w:rPr>
          <w:rFonts w:cs="Arial"/>
          <w:color w:val="FFFFFF"/>
          <w:szCs w:val="28"/>
        </w:rPr>
      </w:pPr>
    </w:p>
    <w:p w14:paraId="556E81BB" w14:textId="517AFA72" w:rsidR="00DC2826" w:rsidRPr="004A5A77" w:rsidRDefault="001A4EFD" w:rsidP="00837930">
      <w:pPr>
        <w:shd w:val="clear" w:color="auto" w:fill="006071"/>
        <w:jc w:val="center"/>
        <w:rPr>
          <w:rFonts w:cs="Arial"/>
          <w:b/>
          <w:color w:val="FFFFFF"/>
          <w:sz w:val="28"/>
          <w:szCs w:val="28"/>
        </w:rPr>
      </w:pPr>
      <w:r w:rsidRPr="004A5A77">
        <w:rPr>
          <w:rFonts w:cs="Arial"/>
          <w:b/>
          <w:color w:val="FFFFFF"/>
          <w:sz w:val="28"/>
          <w:szCs w:val="28"/>
        </w:rPr>
        <w:t>De l’accord-cadre</w:t>
      </w:r>
      <w:r w:rsidR="00DC2826" w:rsidRPr="004A5A77">
        <w:rPr>
          <w:rFonts w:cs="Arial"/>
          <w:b/>
          <w:color w:val="FFFFFF"/>
          <w:sz w:val="28"/>
          <w:szCs w:val="28"/>
        </w:rPr>
        <w:t xml:space="preserve"> ayant pour objet :</w:t>
      </w:r>
    </w:p>
    <w:p w14:paraId="75E6CAB1" w14:textId="31FADBFE" w:rsidR="00837930" w:rsidRPr="004A5A77" w:rsidRDefault="00837930" w:rsidP="00837930">
      <w:pPr>
        <w:shd w:val="clear" w:color="auto" w:fill="006071"/>
        <w:jc w:val="center"/>
        <w:rPr>
          <w:rFonts w:cs="Arial"/>
          <w:b/>
          <w:color w:val="FFFFFF"/>
          <w:sz w:val="28"/>
          <w:szCs w:val="28"/>
        </w:rPr>
      </w:pPr>
    </w:p>
    <w:p w14:paraId="64A1C40E" w14:textId="3086B92A" w:rsidR="00DC2826" w:rsidRPr="004A5A77" w:rsidRDefault="00837930" w:rsidP="00837930">
      <w:pPr>
        <w:shd w:val="clear" w:color="auto" w:fill="006071"/>
        <w:jc w:val="center"/>
        <w:rPr>
          <w:rFonts w:cs="Arial"/>
          <w:b/>
          <w:color w:val="FFFFFF"/>
          <w:sz w:val="28"/>
          <w:szCs w:val="28"/>
        </w:rPr>
      </w:pPr>
      <w:r w:rsidRPr="004A5A77">
        <w:rPr>
          <w:rFonts w:cs="Arial"/>
          <w:b/>
          <w:color w:val="FFFFFF"/>
          <w:sz w:val="28"/>
          <w:szCs w:val="28"/>
        </w:rPr>
        <w:t xml:space="preserve">Fourniture </w:t>
      </w:r>
      <w:r w:rsidR="00D86532">
        <w:rPr>
          <w:rFonts w:cs="Arial"/>
          <w:b/>
          <w:color w:val="FFFFFF"/>
          <w:sz w:val="28"/>
          <w:szCs w:val="28"/>
        </w:rPr>
        <w:t>de produits d’hygiène corporelle</w:t>
      </w:r>
    </w:p>
    <w:p w14:paraId="3815229A" w14:textId="64227DF8" w:rsidR="00837930" w:rsidRPr="004A5A77" w:rsidRDefault="00837930" w:rsidP="00837930">
      <w:pPr>
        <w:shd w:val="clear" w:color="auto" w:fill="006071"/>
        <w:jc w:val="center"/>
        <w:rPr>
          <w:rFonts w:cs="Arial"/>
          <w:b/>
          <w:color w:val="FFFFFF"/>
          <w:sz w:val="24"/>
        </w:rPr>
      </w:pPr>
    </w:p>
    <w:p w14:paraId="1A476FB5" w14:textId="77777777" w:rsidR="00837930" w:rsidRPr="004A5A77" w:rsidRDefault="00837930" w:rsidP="00837930">
      <w:pPr>
        <w:shd w:val="clear" w:color="auto" w:fill="006071"/>
        <w:jc w:val="center"/>
        <w:rPr>
          <w:rFonts w:cs="Arial"/>
          <w:b/>
          <w:sz w:val="10"/>
          <w:szCs w:val="20"/>
        </w:rPr>
      </w:pPr>
    </w:p>
    <w:p w14:paraId="2CEB4BB7" w14:textId="77777777" w:rsidR="003D7605" w:rsidRPr="004A5A77" w:rsidRDefault="003D7605">
      <w:pPr>
        <w:rPr>
          <w:rFonts w:cs="Arial"/>
          <w:sz w:val="18"/>
          <w:szCs w:val="18"/>
        </w:rPr>
      </w:pPr>
    </w:p>
    <w:p w14:paraId="59C48445" w14:textId="77777777" w:rsidR="003D7605" w:rsidRPr="004A5A77" w:rsidRDefault="003D7605">
      <w:pPr>
        <w:rPr>
          <w:rFonts w:cs="Arial"/>
          <w:b/>
          <w:sz w:val="18"/>
        </w:rPr>
      </w:pPr>
    </w:p>
    <w:p w14:paraId="63132E45" w14:textId="77777777" w:rsidR="003D7605" w:rsidRPr="004A5A77" w:rsidRDefault="003D7605">
      <w:pPr>
        <w:rPr>
          <w:rFonts w:cs="Arial"/>
          <w:b/>
          <w:sz w:val="18"/>
        </w:rPr>
      </w:pPr>
    </w:p>
    <w:p w14:paraId="71E2F9C9" w14:textId="7358F3AB" w:rsidR="00DC2826" w:rsidRPr="004A5A77" w:rsidRDefault="00DC2826" w:rsidP="00DC2826">
      <w:pPr>
        <w:jc w:val="center"/>
        <w:rPr>
          <w:rFonts w:cs="Arial"/>
          <w:b/>
          <w:color w:val="01A3C3"/>
          <w:szCs w:val="20"/>
        </w:rPr>
      </w:pPr>
    </w:p>
    <w:p w14:paraId="3688E42D" w14:textId="03F4892B" w:rsidR="00837930" w:rsidRPr="004A5A77" w:rsidRDefault="00837930" w:rsidP="00DC2826">
      <w:pPr>
        <w:jc w:val="center"/>
        <w:rPr>
          <w:rFonts w:cs="Arial"/>
          <w:b/>
          <w:color w:val="01A3C3"/>
          <w:szCs w:val="20"/>
        </w:rPr>
      </w:pPr>
    </w:p>
    <w:p w14:paraId="573EEE24" w14:textId="7C661B8B" w:rsidR="00837930" w:rsidRPr="004A5A77" w:rsidRDefault="00837930" w:rsidP="00DC2826">
      <w:pPr>
        <w:jc w:val="center"/>
        <w:rPr>
          <w:rFonts w:cs="Arial"/>
          <w:b/>
          <w:color w:val="006071"/>
          <w:sz w:val="24"/>
        </w:rPr>
      </w:pPr>
      <w:r w:rsidRPr="004A5A77">
        <w:rPr>
          <w:rFonts w:cs="Arial"/>
          <w:b/>
          <w:color w:val="006071"/>
          <w:sz w:val="24"/>
        </w:rPr>
        <w:t>POUVOIR ADJUDICATEUR :</w:t>
      </w:r>
    </w:p>
    <w:p w14:paraId="743BA74B" w14:textId="2F8DD591" w:rsidR="00837930" w:rsidRPr="004A5A77" w:rsidRDefault="00837930" w:rsidP="00DC2826">
      <w:pPr>
        <w:jc w:val="center"/>
        <w:rPr>
          <w:rFonts w:cs="Arial"/>
          <w:b/>
          <w:color w:val="01A3C3"/>
          <w:szCs w:val="20"/>
        </w:rPr>
      </w:pPr>
    </w:p>
    <w:p w14:paraId="6F46F61D" w14:textId="17398271" w:rsidR="00837930" w:rsidRPr="004A5A77" w:rsidRDefault="00837930" w:rsidP="00DC2826">
      <w:pPr>
        <w:jc w:val="center"/>
        <w:rPr>
          <w:rFonts w:cs="Arial"/>
          <w:b/>
          <w:color w:val="FFFFFF" w:themeColor="background1"/>
          <w:szCs w:val="20"/>
        </w:rPr>
      </w:pPr>
    </w:p>
    <w:p w14:paraId="7D1645AC" w14:textId="77777777" w:rsidR="00837930" w:rsidRPr="004A5A77" w:rsidRDefault="00837930" w:rsidP="00837930">
      <w:pPr>
        <w:shd w:val="clear" w:color="auto" w:fill="006071"/>
        <w:jc w:val="center"/>
        <w:rPr>
          <w:rFonts w:cs="Arial"/>
          <w:b/>
          <w:color w:val="FFFFFF" w:themeColor="background1"/>
          <w:szCs w:val="20"/>
        </w:rPr>
      </w:pPr>
    </w:p>
    <w:p w14:paraId="144DE6DF" w14:textId="055C63BE" w:rsidR="00837930" w:rsidRPr="004A5A77" w:rsidRDefault="00837930" w:rsidP="00837930">
      <w:pPr>
        <w:shd w:val="clear" w:color="auto" w:fill="006071"/>
        <w:jc w:val="center"/>
        <w:rPr>
          <w:rFonts w:cs="Arial"/>
          <w:b/>
          <w:color w:val="FFFFFF" w:themeColor="background1"/>
          <w:sz w:val="24"/>
        </w:rPr>
      </w:pPr>
      <w:r w:rsidRPr="004A5A77">
        <w:rPr>
          <w:rFonts w:cs="Arial"/>
          <w:b/>
          <w:color w:val="FFFFFF" w:themeColor="background1"/>
          <w:sz w:val="24"/>
        </w:rPr>
        <w:t>CENTRE HOSPITALIER UNIVERSITAIRE DE TOULOUSE</w:t>
      </w:r>
    </w:p>
    <w:p w14:paraId="538CE9DC" w14:textId="77777777" w:rsidR="00837930" w:rsidRPr="004A5A77" w:rsidRDefault="00837930" w:rsidP="00837930">
      <w:pPr>
        <w:shd w:val="clear" w:color="auto" w:fill="006071"/>
        <w:jc w:val="center"/>
        <w:rPr>
          <w:rFonts w:cs="Arial"/>
          <w:b/>
          <w:color w:val="01A3C3"/>
          <w:szCs w:val="20"/>
        </w:rPr>
      </w:pPr>
    </w:p>
    <w:p w14:paraId="3190259A" w14:textId="01FF410B" w:rsidR="00837930" w:rsidRPr="004A5A77" w:rsidRDefault="00837930" w:rsidP="00DC2826">
      <w:pPr>
        <w:jc w:val="center"/>
        <w:rPr>
          <w:rFonts w:cs="Arial"/>
          <w:b/>
          <w:color w:val="01A3C3"/>
          <w:szCs w:val="20"/>
        </w:rPr>
      </w:pPr>
    </w:p>
    <w:p w14:paraId="386EEA09" w14:textId="1215271A" w:rsidR="00837930" w:rsidRPr="004A5A77" w:rsidRDefault="00837930" w:rsidP="00DC2826">
      <w:pPr>
        <w:jc w:val="center"/>
        <w:rPr>
          <w:rFonts w:cs="Arial"/>
          <w:b/>
          <w:color w:val="01A3C3"/>
          <w:szCs w:val="20"/>
        </w:rPr>
      </w:pPr>
    </w:p>
    <w:p w14:paraId="5089D408" w14:textId="52980A9A" w:rsidR="00837930" w:rsidRPr="004A5A77" w:rsidRDefault="00837930" w:rsidP="00DC2826">
      <w:pPr>
        <w:jc w:val="center"/>
        <w:rPr>
          <w:rFonts w:cs="Arial"/>
          <w:b/>
          <w:color w:val="01A3C3"/>
          <w:szCs w:val="20"/>
        </w:rPr>
      </w:pPr>
    </w:p>
    <w:p w14:paraId="2DDB8BAA" w14:textId="5A89CACE" w:rsidR="00837930" w:rsidRPr="004A5A77" w:rsidRDefault="00837930" w:rsidP="00DC2826">
      <w:pPr>
        <w:jc w:val="center"/>
        <w:rPr>
          <w:rFonts w:cs="Arial"/>
          <w:b/>
          <w:color w:val="01A3C3"/>
          <w:szCs w:val="20"/>
        </w:rPr>
      </w:pPr>
    </w:p>
    <w:p w14:paraId="733616B3" w14:textId="7D11D75F" w:rsidR="00837930" w:rsidRPr="004A5A77" w:rsidRDefault="00837930" w:rsidP="00DC2826">
      <w:pPr>
        <w:jc w:val="center"/>
        <w:rPr>
          <w:rFonts w:cs="Arial"/>
          <w:b/>
          <w:color w:val="01A3C3"/>
          <w:szCs w:val="20"/>
        </w:rPr>
      </w:pPr>
    </w:p>
    <w:p w14:paraId="7DE3AC33" w14:textId="77777777" w:rsidR="005135B7" w:rsidRDefault="00837930">
      <w:pPr>
        <w:jc w:val="left"/>
        <w:rPr>
          <w:rFonts w:cs="Arial"/>
          <w:b/>
          <w:color w:val="01A3C3"/>
          <w:szCs w:val="20"/>
        </w:rPr>
      </w:pPr>
      <w:r w:rsidRPr="004A5A77">
        <w:rPr>
          <w:rFonts w:cs="Arial"/>
          <w:b/>
          <w:color w:val="01A3C3"/>
          <w:szCs w:val="20"/>
        </w:rPr>
        <w:br w:type="page"/>
      </w:r>
    </w:p>
    <w:p w14:paraId="120CADBB" w14:textId="48DDB779" w:rsidR="00305A80" w:rsidRPr="004A5A77" w:rsidRDefault="00305A80" w:rsidP="00305A80">
      <w:pPr>
        <w:pStyle w:val="Paragraphedeliste"/>
        <w:numPr>
          <w:ilvl w:val="0"/>
          <w:numId w:val="39"/>
        </w:numPr>
        <w:shd w:val="clear" w:color="auto" w:fill="006071"/>
        <w:rPr>
          <w:rFonts w:ascii="Arial" w:hAnsi="Arial" w:cs="Arial"/>
          <w:b/>
          <w:color w:val="FFFFFF" w:themeColor="background1"/>
          <w:sz w:val="28"/>
          <w:szCs w:val="24"/>
        </w:rPr>
      </w:pPr>
      <w:r>
        <w:rPr>
          <w:rFonts w:ascii="Arial" w:hAnsi="Arial" w:cs="Arial"/>
          <w:b/>
          <w:color w:val="FFFFFF" w:themeColor="background1"/>
          <w:sz w:val="28"/>
          <w:szCs w:val="24"/>
        </w:rPr>
        <w:lastRenderedPageBreak/>
        <w:t>Objet du marché</w:t>
      </w:r>
    </w:p>
    <w:p w14:paraId="487D82B8" w14:textId="77777777" w:rsidR="00305A80" w:rsidRDefault="00305A80" w:rsidP="00837930">
      <w:pPr>
        <w:jc w:val="left"/>
        <w:rPr>
          <w:rFonts w:cs="Arial"/>
          <w:sz w:val="22"/>
          <w:szCs w:val="22"/>
        </w:rPr>
      </w:pPr>
    </w:p>
    <w:p w14:paraId="40A99844" w14:textId="2D2C9653" w:rsidR="00837930" w:rsidRPr="004A5A77" w:rsidRDefault="00837930" w:rsidP="00102D0D">
      <w:pPr>
        <w:spacing w:line="276" w:lineRule="auto"/>
        <w:jc w:val="left"/>
        <w:rPr>
          <w:rFonts w:cs="Arial"/>
          <w:sz w:val="22"/>
          <w:szCs w:val="22"/>
        </w:rPr>
      </w:pPr>
      <w:r w:rsidRPr="004A5A77">
        <w:rPr>
          <w:rFonts w:cs="Arial"/>
          <w:sz w:val="22"/>
          <w:szCs w:val="22"/>
        </w:rPr>
        <w:t xml:space="preserve">Le présent marché a pour objet la fourniture </w:t>
      </w:r>
      <w:r w:rsidR="00D86532">
        <w:rPr>
          <w:rFonts w:cs="Arial"/>
          <w:sz w:val="22"/>
          <w:szCs w:val="22"/>
        </w:rPr>
        <w:t>de produits d’hygiène corporelle</w:t>
      </w:r>
      <w:r w:rsidRPr="004A5A77">
        <w:rPr>
          <w:rFonts w:cs="Arial"/>
          <w:sz w:val="22"/>
          <w:szCs w:val="22"/>
        </w:rPr>
        <w:t xml:space="preserve"> pour les établissements du GHT Haute Garonne Tarn Ouest.</w:t>
      </w:r>
    </w:p>
    <w:p w14:paraId="2DDABFDC" w14:textId="3BFF2015" w:rsidR="00837930" w:rsidRPr="004A5A77" w:rsidRDefault="00837930" w:rsidP="00102D0D">
      <w:pPr>
        <w:spacing w:line="276" w:lineRule="auto"/>
        <w:jc w:val="left"/>
        <w:rPr>
          <w:rFonts w:cs="Arial"/>
          <w:sz w:val="22"/>
          <w:szCs w:val="22"/>
        </w:rPr>
      </w:pPr>
    </w:p>
    <w:p w14:paraId="7D5A7F08" w14:textId="64AFA286" w:rsidR="00837930" w:rsidRDefault="00D86532" w:rsidP="00102D0D">
      <w:pPr>
        <w:spacing w:line="276" w:lineRule="auto"/>
        <w:jc w:val="left"/>
        <w:rPr>
          <w:rFonts w:cs="Arial"/>
          <w:sz w:val="22"/>
          <w:szCs w:val="22"/>
        </w:rPr>
      </w:pPr>
      <w:r>
        <w:rPr>
          <w:rFonts w:cs="Arial"/>
          <w:sz w:val="22"/>
          <w:szCs w:val="22"/>
        </w:rPr>
        <w:t xml:space="preserve">L’accord cadre est alloti de la façon suivante : </w:t>
      </w:r>
    </w:p>
    <w:p w14:paraId="40FAC84B" w14:textId="77777777" w:rsidR="00D86532" w:rsidRDefault="00D86532" w:rsidP="00102D0D">
      <w:pPr>
        <w:spacing w:line="276" w:lineRule="auto"/>
        <w:jc w:val="left"/>
        <w:rPr>
          <w:rFonts w:cs="Arial"/>
          <w:sz w:val="22"/>
          <w:szCs w:val="22"/>
        </w:rPr>
      </w:pPr>
    </w:p>
    <w:p w14:paraId="54627BE0" w14:textId="0C20B7E3" w:rsidR="00D86532" w:rsidRPr="00D86532" w:rsidRDefault="00D86532" w:rsidP="00102D0D">
      <w:pPr>
        <w:pStyle w:val="Paragraphedeliste"/>
        <w:numPr>
          <w:ilvl w:val="0"/>
          <w:numId w:val="47"/>
        </w:numPr>
        <w:spacing w:line="276" w:lineRule="auto"/>
        <w:rPr>
          <w:rFonts w:ascii="Arial" w:eastAsia="Times New Roman" w:hAnsi="Arial" w:cs="Arial"/>
          <w:lang w:eastAsia="fr-FR"/>
        </w:rPr>
      </w:pPr>
      <w:r w:rsidRPr="00D86532">
        <w:rPr>
          <w:rFonts w:ascii="Arial" w:eastAsia="Times New Roman" w:hAnsi="Arial" w:cs="Arial"/>
          <w:lang w:eastAsia="fr-FR"/>
        </w:rPr>
        <w:t>Lot n°1 : Produits d’hygiène corporelle pour adulte</w:t>
      </w:r>
    </w:p>
    <w:p w14:paraId="42C79FD4" w14:textId="135884E5" w:rsidR="00D86532" w:rsidRPr="00D86532" w:rsidRDefault="00D86532" w:rsidP="00102D0D">
      <w:pPr>
        <w:pStyle w:val="Paragraphedeliste"/>
        <w:numPr>
          <w:ilvl w:val="0"/>
          <w:numId w:val="47"/>
        </w:numPr>
        <w:spacing w:line="276" w:lineRule="auto"/>
        <w:rPr>
          <w:rFonts w:ascii="Arial" w:eastAsia="Times New Roman" w:hAnsi="Arial" w:cs="Arial"/>
          <w:lang w:eastAsia="fr-FR"/>
        </w:rPr>
      </w:pPr>
      <w:r w:rsidRPr="00D86532">
        <w:rPr>
          <w:rFonts w:ascii="Arial" w:eastAsia="Times New Roman" w:hAnsi="Arial" w:cs="Arial"/>
          <w:lang w:eastAsia="fr-FR"/>
        </w:rPr>
        <w:t>Lot n°</w:t>
      </w:r>
      <w:r w:rsidRPr="00D86532">
        <w:rPr>
          <w:rFonts w:ascii="Arial" w:eastAsia="Times New Roman" w:hAnsi="Arial" w:cs="Arial"/>
          <w:lang w:eastAsia="fr-FR"/>
        </w:rPr>
        <w:t>2</w:t>
      </w:r>
      <w:r w:rsidRPr="00D86532">
        <w:rPr>
          <w:rFonts w:ascii="Arial" w:eastAsia="Times New Roman" w:hAnsi="Arial" w:cs="Arial"/>
          <w:lang w:eastAsia="fr-FR"/>
        </w:rPr>
        <w:t> :</w:t>
      </w:r>
      <w:r w:rsidRPr="00D86532">
        <w:rPr>
          <w:rFonts w:ascii="Arial" w:eastAsia="Times New Roman" w:hAnsi="Arial" w:cs="Arial"/>
          <w:lang w:eastAsia="fr-FR"/>
        </w:rPr>
        <w:t xml:space="preserve"> Produits d’hygiène corporelle pour bébé</w:t>
      </w:r>
    </w:p>
    <w:p w14:paraId="51E8C2EF" w14:textId="2E35E56F" w:rsidR="00D86532" w:rsidRPr="00D86532" w:rsidRDefault="00D86532" w:rsidP="00102D0D">
      <w:pPr>
        <w:pStyle w:val="Paragraphedeliste"/>
        <w:numPr>
          <w:ilvl w:val="0"/>
          <w:numId w:val="47"/>
        </w:numPr>
        <w:spacing w:line="276" w:lineRule="auto"/>
        <w:rPr>
          <w:rFonts w:ascii="Arial" w:eastAsia="Times New Roman" w:hAnsi="Arial" w:cs="Arial"/>
          <w:lang w:eastAsia="fr-FR"/>
        </w:rPr>
      </w:pPr>
      <w:r w:rsidRPr="00D86532">
        <w:rPr>
          <w:rFonts w:ascii="Arial" w:eastAsia="Times New Roman" w:hAnsi="Arial" w:cs="Arial"/>
          <w:lang w:eastAsia="fr-FR"/>
        </w:rPr>
        <w:t>Lot n°</w:t>
      </w:r>
      <w:r w:rsidRPr="00D86532">
        <w:rPr>
          <w:rFonts w:ascii="Arial" w:eastAsia="Times New Roman" w:hAnsi="Arial" w:cs="Arial"/>
          <w:lang w:eastAsia="fr-FR"/>
        </w:rPr>
        <w:t>3</w:t>
      </w:r>
      <w:r w:rsidRPr="00D86532">
        <w:rPr>
          <w:rFonts w:ascii="Arial" w:eastAsia="Times New Roman" w:hAnsi="Arial" w:cs="Arial"/>
          <w:lang w:eastAsia="fr-FR"/>
        </w:rPr>
        <w:t> :</w:t>
      </w:r>
      <w:r w:rsidRPr="00D86532">
        <w:rPr>
          <w:rFonts w:ascii="Arial" w:eastAsia="Times New Roman" w:hAnsi="Arial" w:cs="Arial"/>
          <w:lang w:eastAsia="fr-FR"/>
        </w:rPr>
        <w:t xml:space="preserve"> Produits divers d’hygiène corporelle</w:t>
      </w:r>
    </w:p>
    <w:p w14:paraId="0362023D" w14:textId="77777777" w:rsidR="00837930" w:rsidRPr="004A5A77" w:rsidRDefault="00837930" w:rsidP="00837930">
      <w:pPr>
        <w:jc w:val="left"/>
        <w:rPr>
          <w:rFonts w:cs="Arial"/>
          <w:sz w:val="22"/>
          <w:szCs w:val="22"/>
        </w:rPr>
      </w:pPr>
    </w:p>
    <w:p w14:paraId="3DD5DD44" w14:textId="392EFB69" w:rsidR="00837930" w:rsidRPr="004A5A77" w:rsidRDefault="00190FF1" w:rsidP="00190FF1">
      <w:pPr>
        <w:pStyle w:val="Paragraphedeliste"/>
        <w:numPr>
          <w:ilvl w:val="0"/>
          <w:numId w:val="39"/>
        </w:numPr>
        <w:shd w:val="clear" w:color="auto" w:fill="006071"/>
        <w:rPr>
          <w:rFonts w:ascii="Arial" w:hAnsi="Arial" w:cs="Arial"/>
          <w:b/>
          <w:color w:val="FFFFFF" w:themeColor="background1"/>
          <w:sz w:val="28"/>
          <w:szCs w:val="24"/>
        </w:rPr>
      </w:pPr>
      <w:r w:rsidRPr="004A5A77">
        <w:rPr>
          <w:rFonts w:ascii="Arial" w:hAnsi="Arial" w:cs="Arial"/>
          <w:b/>
          <w:color w:val="FFFFFF" w:themeColor="background1"/>
          <w:sz w:val="28"/>
          <w:szCs w:val="24"/>
        </w:rPr>
        <w:t>Caractéristiques des produits</w:t>
      </w:r>
    </w:p>
    <w:p w14:paraId="2B95835D" w14:textId="7699B1DF" w:rsidR="00DC2826" w:rsidRDefault="00DC2826" w:rsidP="00DC2826">
      <w:pPr>
        <w:rPr>
          <w:rFonts w:cs="Arial"/>
          <w:b/>
          <w:sz w:val="16"/>
          <w:szCs w:val="20"/>
        </w:rPr>
      </w:pPr>
    </w:p>
    <w:p w14:paraId="10870664" w14:textId="65D29246" w:rsidR="00D86532" w:rsidRDefault="00D86532" w:rsidP="00102D0D">
      <w:pPr>
        <w:spacing w:line="276" w:lineRule="auto"/>
        <w:rPr>
          <w:rFonts w:cs="Arial"/>
          <w:sz w:val="22"/>
          <w:szCs w:val="22"/>
        </w:rPr>
      </w:pPr>
      <w:r w:rsidRPr="00414768">
        <w:rPr>
          <w:rFonts w:cs="Arial"/>
          <w:sz w:val="22"/>
          <w:szCs w:val="22"/>
        </w:rPr>
        <w:t>Les produits proposés devront être conformes à la législation, réglementation et normes en vigueur</w:t>
      </w:r>
      <w:r>
        <w:rPr>
          <w:rFonts w:cs="Arial"/>
          <w:sz w:val="22"/>
          <w:szCs w:val="22"/>
        </w:rPr>
        <w:t>.</w:t>
      </w:r>
    </w:p>
    <w:p w14:paraId="5A426CE2" w14:textId="77777777" w:rsidR="00102D0D" w:rsidRDefault="00102D0D" w:rsidP="00102D0D">
      <w:pPr>
        <w:spacing w:line="276" w:lineRule="auto"/>
        <w:rPr>
          <w:rFonts w:cs="Arial"/>
          <w:sz w:val="22"/>
          <w:szCs w:val="22"/>
        </w:rPr>
      </w:pPr>
    </w:p>
    <w:p w14:paraId="0F64B379" w14:textId="77777777" w:rsidR="002E715F" w:rsidRDefault="00D86532" w:rsidP="00102D0D">
      <w:pPr>
        <w:tabs>
          <w:tab w:val="left" w:pos="1100"/>
          <w:tab w:val="left" w:pos="1280"/>
          <w:tab w:val="left" w:pos="1740"/>
          <w:tab w:val="left" w:pos="1900"/>
          <w:tab w:val="left" w:pos="2880"/>
        </w:tabs>
        <w:spacing w:line="276" w:lineRule="auto"/>
        <w:ind w:right="-38"/>
        <w:rPr>
          <w:rFonts w:cs="Arial"/>
          <w:sz w:val="22"/>
          <w:szCs w:val="22"/>
        </w:rPr>
      </w:pPr>
      <w:r w:rsidRPr="00414768">
        <w:rPr>
          <w:rFonts w:cs="Arial"/>
          <w:sz w:val="22"/>
          <w:szCs w:val="22"/>
        </w:rPr>
        <w:t>Les articles doivent répondre aux caractéristiques techniques définies pour chaque article</w:t>
      </w:r>
      <w:r w:rsidR="002E715F">
        <w:rPr>
          <w:rFonts w:cs="Arial"/>
          <w:sz w:val="22"/>
          <w:szCs w:val="22"/>
        </w:rPr>
        <w:t xml:space="preserve"> de chaque lot </w:t>
      </w:r>
      <w:r w:rsidRPr="00414768">
        <w:rPr>
          <w:rFonts w:cs="Arial"/>
          <w:sz w:val="22"/>
          <w:szCs w:val="22"/>
        </w:rPr>
        <w:t>de l’appel d’offres dans l'annexe n°1 au CCTP : "</w:t>
      </w:r>
      <w:r>
        <w:rPr>
          <w:rFonts w:cs="Arial"/>
          <w:sz w:val="22"/>
          <w:szCs w:val="22"/>
        </w:rPr>
        <w:t>Etat</w:t>
      </w:r>
      <w:r w:rsidRPr="00414768">
        <w:rPr>
          <w:rFonts w:cs="Arial"/>
          <w:sz w:val="22"/>
          <w:szCs w:val="22"/>
        </w:rPr>
        <w:t xml:space="preserve"> des besoins". </w:t>
      </w:r>
    </w:p>
    <w:p w14:paraId="3B3C8105" w14:textId="2545ECC5" w:rsidR="00D86532" w:rsidRDefault="00D86532" w:rsidP="00102D0D">
      <w:pPr>
        <w:spacing w:line="276" w:lineRule="auto"/>
        <w:rPr>
          <w:rFonts w:cs="Arial"/>
          <w:sz w:val="22"/>
          <w:szCs w:val="22"/>
        </w:rPr>
      </w:pPr>
    </w:p>
    <w:p w14:paraId="069903CF" w14:textId="0A1268EC" w:rsidR="002E715F" w:rsidRDefault="002E715F" w:rsidP="00102D0D">
      <w:pPr>
        <w:spacing w:line="276" w:lineRule="auto"/>
        <w:rPr>
          <w:rFonts w:cs="Arial"/>
          <w:sz w:val="22"/>
          <w:szCs w:val="22"/>
        </w:rPr>
      </w:pPr>
      <w:r>
        <w:rPr>
          <w:rFonts w:cs="Arial"/>
          <w:sz w:val="22"/>
          <w:szCs w:val="22"/>
        </w:rPr>
        <w:t>Chaque article devra faire l’objet d’une fiche technique associée.</w:t>
      </w:r>
    </w:p>
    <w:p w14:paraId="7F4FC919" w14:textId="77777777" w:rsidR="000F351D" w:rsidRDefault="000F351D" w:rsidP="00102D0D">
      <w:pPr>
        <w:spacing w:line="276" w:lineRule="auto"/>
        <w:rPr>
          <w:rFonts w:cs="Arial"/>
          <w:sz w:val="22"/>
          <w:szCs w:val="22"/>
        </w:rPr>
      </w:pPr>
    </w:p>
    <w:p w14:paraId="370E3445" w14:textId="3F0A07DB" w:rsidR="00D86532" w:rsidRDefault="000F351D" w:rsidP="000F351D">
      <w:pPr>
        <w:spacing w:line="276" w:lineRule="auto"/>
        <w:rPr>
          <w:rFonts w:cs="Arial"/>
          <w:b/>
          <w:sz w:val="16"/>
          <w:szCs w:val="20"/>
        </w:rPr>
      </w:pPr>
      <w:r w:rsidRPr="00414768">
        <w:rPr>
          <w:rFonts w:cs="Arial"/>
          <w:sz w:val="22"/>
          <w:szCs w:val="22"/>
        </w:rPr>
        <w:t>Le titulaire du marché s'engage à assurer la formation des utilisateurs à l'emploi des produits proposés et retenus dans le cadre de l'appel d'offres, notamment lorsque ces produits sont nouveaux et/ou entraînent une modification dans les gestes nécessaires à leur bonne utilisation</w:t>
      </w:r>
      <w:r>
        <w:rPr>
          <w:rFonts w:cs="Arial"/>
          <w:sz w:val="22"/>
          <w:szCs w:val="22"/>
        </w:rPr>
        <w:t>.</w:t>
      </w:r>
    </w:p>
    <w:p w14:paraId="1E766384" w14:textId="77777777" w:rsidR="00D86532" w:rsidRPr="004A5A77" w:rsidRDefault="00D86532" w:rsidP="00DC2826">
      <w:pPr>
        <w:rPr>
          <w:rFonts w:cs="Arial"/>
          <w:b/>
          <w:sz w:val="16"/>
          <w:szCs w:val="20"/>
        </w:rPr>
      </w:pPr>
    </w:p>
    <w:p w14:paraId="7DFB7E01" w14:textId="77777777" w:rsidR="00654078" w:rsidRPr="004A5A77" w:rsidRDefault="00654078" w:rsidP="00654078">
      <w:pPr>
        <w:jc w:val="left"/>
        <w:rPr>
          <w:rFonts w:cs="Arial"/>
          <w:b/>
          <w:sz w:val="18"/>
          <w:szCs w:val="20"/>
          <w:u w:val="single"/>
        </w:rPr>
      </w:pPr>
    </w:p>
    <w:p w14:paraId="5DA14A8A" w14:textId="54E44117" w:rsidR="009922D9" w:rsidRPr="00305A80" w:rsidRDefault="000F351D" w:rsidP="00305A80">
      <w:pPr>
        <w:pStyle w:val="Paragraphedeliste"/>
        <w:numPr>
          <w:ilvl w:val="0"/>
          <w:numId w:val="39"/>
        </w:numPr>
        <w:shd w:val="clear" w:color="auto" w:fill="006071"/>
        <w:jc w:val="both"/>
        <w:rPr>
          <w:rFonts w:ascii="Arial" w:hAnsi="Arial" w:cs="Arial"/>
          <w:b/>
          <w:color w:val="FFFFFF" w:themeColor="background1"/>
          <w:sz w:val="28"/>
          <w:szCs w:val="24"/>
        </w:rPr>
      </w:pPr>
      <w:r>
        <w:rPr>
          <w:rFonts w:ascii="Arial" w:hAnsi="Arial" w:cs="Arial"/>
          <w:b/>
          <w:color w:val="FFFFFF" w:themeColor="background1"/>
          <w:sz w:val="28"/>
          <w:szCs w:val="24"/>
        </w:rPr>
        <w:t>Exigences</w:t>
      </w:r>
      <w:r w:rsidR="009922D9" w:rsidRPr="00305A80">
        <w:rPr>
          <w:rFonts w:ascii="Arial" w:hAnsi="Arial" w:cs="Arial"/>
          <w:b/>
          <w:color w:val="FFFFFF" w:themeColor="background1"/>
          <w:sz w:val="28"/>
          <w:szCs w:val="24"/>
        </w:rPr>
        <w:t xml:space="preserve"> logistiques</w:t>
      </w:r>
    </w:p>
    <w:p w14:paraId="0FB57CC8" w14:textId="77777777" w:rsidR="00D93236" w:rsidRPr="004A5A77" w:rsidRDefault="00D93236" w:rsidP="00305A80">
      <w:pPr>
        <w:ind w:left="340" w:right="12"/>
        <w:rPr>
          <w:rFonts w:cs="Arial"/>
          <w:color w:val="000000"/>
          <w:szCs w:val="22"/>
        </w:rPr>
      </w:pPr>
    </w:p>
    <w:p w14:paraId="1F90785C" w14:textId="77777777" w:rsidR="00D93236" w:rsidRPr="004A5A77" w:rsidRDefault="00D93236" w:rsidP="00305A80">
      <w:pPr>
        <w:ind w:right="12"/>
        <w:rPr>
          <w:rFonts w:cs="Arial"/>
          <w:sz w:val="22"/>
          <w:szCs w:val="22"/>
        </w:rPr>
      </w:pPr>
      <w:r w:rsidRPr="004A5A77">
        <w:rPr>
          <w:rFonts w:cs="Arial"/>
          <w:sz w:val="22"/>
          <w:szCs w:val="22"/>
        </w:rPr>
        <w:t>Les livraisons doivent répondre aux normes logistiques citées ci-dessous :</w:t>
      </w:r>
    </w:p>
    <w:p w14:paraId="04662B9B" w14:textId="77777777" w:rsidR="00D93236" w:rsidRPr="004A5A77" w:rsidRDefault="00D93236" w:rsidP="00305A80">
      <w:pPr>
        <w:ind w:left="340" w:right="12"/>
        <w:rPr>
          <w:rFonts w:cs="Arial"/>
          <w:sz w:val="22"/>
          <w:szCs w:val="22"/>
        </w:rPr>
      </w:pPr>
    </w:p>
    <w:p w14:paraId="5EA3860A" w14:textId="77777777" w:rsidR="00D93236" w:rsidRPr="004A5A77" w:rsidRDefault="00D93236" w:rsidP="00305A80">
      <w:pPr>
        <w:pStyle w:val="Paragraphedeliste"/>
        <w:numPr>
          <w:ilvl w:val="0"/>
          <w:numId w:val="1"/>
        </w:numPr>
        <w:ind w:right="12"/>
        <w:jc w:val="both"/>
        <w:rPr>
          <w:rFonts w:ascii="Arial" w:eastAsia="Times New Roman" w:hAnsi="Arial" w:cs="Arial"/>
          <w:lang w:eastAsia="fr-FR"/>
        </w:rPr>
      </w:pPr>
      <w:r w:rsidRPr="004A5A77">
        <w:rPr>
          <w:rFonts w:ascii="Arial" w:eastAsia="Times New Roman" w:hAnsi="Arial" w:cs="Arial"/>
          <w:lang w:eastAsia="fr-FR"/>
        </w:rPr>
        <w:t xml:space="preserve">Les livraisons devront s’effectuer sur des palettes aux dimensions standards 80x120 cm palette EURO) et une hauteur maximum de </w:t>
      </w:r>
      <w:smartTag w:uri="urn:schemas-microsoft-com:office:smarttags" w:element="metricconverter">
        <w:smartTagPr>
          <w:attr w:name="ProductID" w:val="180 cm"/>
        </w:smartTagPr>
        <w:r w:rsidRPr="004A5A77">
          <w:rPr>
            <w:rFonts w:ascii="Arial" w:eastAsia="Times New Roman" w:hAnsi="Arial" w:cs="Arial"/>
            <w:lang w:eastAsia="fr-FR"/>
          </w:rPr>
          <w:t>180 cm</w:t>
        </w:r>
      </w:smartTag>
      <w:r w:rsidRPr="004A5A77">
        <w:rPr>
          <w:rFonts w:ascii="Arial" w:eastAsia="Times New Roman" w:hAnsi="Arial" w:cs="Arial"/>
          <w:lang w:eastAsia="fr-FR"/>
        </w:rPr>
        <w:t xml:space="preserve"> (cartons et palettes compris).  </w:t>
      </w:r>
    </w:p>
    <w:p w14:paraId="425A1855" w14:textId="77777777" w:rsidR="00D93236" w:rsidRPr="004A5A77" w:rsidRDefault="00D93236" w:rsidP="00305A80">
      <w:pPr>
        <w:pStyle w:val="Paragraphedeliste"/>
        <w:numPr>
          <w:ilvl w:val="0"/>
          <w:numId w:val="1"/>
        </w:numPr>
        <w:ind w:right="12"/>
        <w:jc w:val="both"/>
        <w:rPr>
          <w:rFonts w:ascii="Arial" w:eastAsia="Times New Roman" w:hAnsi="Arial" w:cs="Arial"/>
          <w:lang w:eastAsia="fr-FR"/>
        </w:rPr>
      </w:pPr>
      <w:r w:rsidRPr="004A5A77">
        <w:rPr>
          <w:rFonts w:ascii="Arial" w:eastAsia="Times New Roman" w:hAnsi="Arial" w:cs="Arial"/>
          <w:lang w:eastAsia="fr-FR"/>
        </w:rPr>
        <w:t xml:space="preserve">La palette doit être adaptée à la charge des produits transportés afin de garantir une bonne manutention et un bon stockage. </w:t>
      </w:r>
    </w:p>
    <w:p w14:paraId="15644189" w14:textId="77777777" w:rsidR="00D93236" w:rsidRPr="004A5A77" w:rsidRDefault="00D93236" w:rsidP="00305A80">
      <w:pPr>
        <w:pStyle w:val="Paragraphedeliste"/>
        <w:numPr>
          <w:ilvl w:val="0"/>
          <w:numId w:val="1"/>
        </w:numPr>
        <w:ind w:right="12"/>
        <w:jc w:val="both"/>
        <w:rPr>
          <w:rFonts w:ascii="Arial" w:eastAsia="Times New Roman" w:hAnsi="Arial" w:cs="Arial"/>
          <w:lang w:eastAsia="fr-FR"/>
        </w:rPr>
      </w:pPr>
      <w:r w:rsidRPr="004A5A77">
        <w:rPr>
          <w:rFonts w:ascii="Arial" w:eastAsia="Times New Roman" w:hAnsi="Arial" w:cs="Arial"/>
          <w:lang w:eastAsia="fr-FR"/>
        </w:rPr>
        <w:t xml:space="preserve">Les palettes doivent être filmées avec un film translucide afin d’en faciliter le contrôle (film opaque refusé). </w:t>
      </w:r>
    </w:p>
    <w:p w14:paraId="4232D147" w14:textId="77777777" w:rsidR="00D93236" w:rsidRPr="004A5A77" w:rsidRDefault="00D93236" w:rsidP="00305A80">
      <w:pPr>
        <w:pStyle w:val="Paragraphedeliste"/>
        <w:numPr>
          <w:ilvl w:val="0"/>
          <w:numId w:val="1"/>
        </w:numPr>
        <w:ind w:right="12"/>
        <w:jc w:val="both"/>
        <w:rPr>
          <w:rFonts w:ascii="Arial" w:eastAsia="Times New Roman" w:hAnsi="Arial" w:cs="Arial"/>
          <w:lang w:eastAsia="fr-FR"/>
        </w:rPr>
      </w:pPr>
      <w:r w:rsidRPr="004A5A77">
        <w:rPr>
          <w:rFonts w:ascii="Arial" w:eastAsia="Times New Roman" w:hAnsi="Arial" w:cs="Arial"/>
          <w:lang w:eastAsia="fr-FR"/>
        </w:rPr>
        <w:t>Le responsable du quai de réception se réserve le droit de refuser toute palette ne correspondant pas à ces exigences.</w:t>
      </w:r>
    </w:p>
    <w:p w14:paraId="32936696" w14:textId="77777777" w:rsidR="00D93236" w:rsidRPr="004A5A77" w:rsidRDefault="00D93236" w:rsidP="00305A80">
      <w:pPr>
        <w:pStyle w:val="Paragraphedeliste"/>
        <w:numPr>
          <w:ilvl w:val="0"/>
          <w:numId w:val="1"/>
        </w:numPr>
        <w:ind w:right="12"/>
        <w:jc w:val="both"/>
        <w:rPr>
          <w:rFonts w:ascii="Arial" w:eastAsia="Times New Roman" w:hAnsi="Arial" w:cs="Arial"/>
          <w:lang w:eastAsia="fr-FR"/>
        </w:rPr>
      </w:pPr>
      <w:r w:rsidRPr="004A5A77">
        <w:rPr>
          <w:rFonts w:ascii="Arial" w:eastAsia="Times New Roman" w:hAnsi="Arial" w:cs="Arial"/>
          <w:lang w:eastAsia="fr-FR"/>
        </w:rPr>
        <w:t>Les articles de même référence devront être regroupés sur la même palette ou dans le même colis. Le colis ne doit pas dépasser environ 20 kg.</w:t>
      </w:r>
    </w:p>
    <w:p w14:paraId="5BD36181" w14:textId="77777777" w:rsidR="00D93236" w:rsidRPr="004A5A77" w:rsidRDefault="00D93236" w:rsidP="00305A80">
      <w:pPr>
        <w:pStyle w:val="Paragraphedeliste"/>
        <w:numPr>
          <w:ilvl w:val="0"/>
          <w:numId w:val="1"/>
        </w:numPr>
        <w:ind w:right="12"/>
        <w:jc w:val="both"/>
        <w:rPr>
          <w:rFonts w:ascii="Arial" w:eastAsia="Times New Roman" w:hAnsi="Arial" w:cs="Arial"/>
          <w:lang w:eastAsia="fr-FR"/>
        </w:rPr>
      </w:pPr>
      <w:r w:rsidRPr="004A5A77">
        <w:rPr>
          <w:rFonts w:ascii="Arial" w:eastAsia="Times New Roman" w:hAnsi="Arial" w:cs="Arial"/>
          <w:lang w:eastAsia="fr-FR"/>
        </w:rPr>
        <w:t>Si des produits de références différentes se trouvent sur une même palette, ils sont regroupés afin de faciliter l’inventaire et la mise en stock.</w:t>
      </w:r>
    </w:p>
    <w:p w14:paraId="575089F9" w14:textId="7CD48302" w:rsidR="00D93236" w:rsidRPr="004A5A77" w:rsidRDefault="00D93236" w:rsidP="00305A80">
      <w:pPr>
        <w:pStyle w:val="Paragraphedeliste"/>
        <w:numPr>
          <w:ilvl w:val="0"/>
          <w:numId w:val="1"/>
        </w:numPr>
        <w:ind w:right="12"/>
        <w:jc w:val="both"/>
        <w:rPr>
          <w:rFonts w:ascii="Arial" w:eastAsia="Times New Roman" w:hAnsi="Arial" w:cs="Arial"/>
          <w:lang w:eastAsia="fr-FR"/>
        </w:rPr>
      </w:pPr>
      <w:r w:rsidRPr="004A5A77">
        <w:rPr>
          <w:rFonts w:ascii="Arial" w:eastAsia="Times New Roman" w:hAnsi="Arial" w:cs="Arial"/>
          <w:lang w:eastAsia="fr-FR"/>
        </w:rPr>
        <w:t>Les palettes faisant l’objet d’une consigne devront être reprises dans le mois qui suit la      livraison dans le même temps qu’une livraison. Ce délai dépassé, les palettes seront propriété du CH.</w:t>
      </w:r>
    </w:p>
    <w:p w14:paraId="29E81D08" w14:textId="21F27EC0" w:rsidR="00D93236" w:rsidRPr="000F351D" w:rsidRDefault="00D93236" w:rsidP="005E4890">
      <w:pPr>
        <w:pStyle w:val="Paragraphedeliste"/>
        <w:numPr>
          <w:ilvl w:val="0"/>
          <w:numId w:val="1"/>
        </w:numPr>
        <w:tabs>
          <w:tab w:val="left" w:pos="284"/>
        </w:tabs>
        <w:ind w:right="12"/>
        <w:jc w:val="both"/>
        <w:rPr>
          <w:rFonts w:cs="Arial"/>
        </w:rPr>
      </w:pPr>
      <w:r w:rsidRPr="000F351D">
        <w:rPr>
          <w:rFonts w:ascii="Arial" w:eastAsia="Times New Roman" w:hAnsi="Arial" w:cs="Arial"/>
          <w:lang w:eastAsia="fr-FR"/>
        </w:rPr>
        <w:t>Le conditionnement doit être adapté aux charges et aux normes de sécurité des produits contenus, afin de faciliter la manutention et le stockage. Toutes les mesures seront prises pour assurer la stabilité des articles livrés dans le contenant. Seul le « Flow Pack » est interdit pour des raisons techniques et organisationnelles en réception.</w:t>
      </w:r>
    </w:p>
    <w:p w14:paraId="47F3D4B5" w14:textId="7034065B" w:rsidR="007E7EA8" w:rsidRDefault="007E7EA8" w:rsidP="009922D9">
      <w:pPr>
        <w:rPr>
          <w:rFonts w:cs="Arial"/>
          <w:sz w:val="22"/>
          <w:szCs w:val="22"/>
        </w:rPr>
      </w:pPr>
    </w:p>
    <w:p w14:paraId="63764680" w14:textId="28D11AF1" w:rsidR="007E7EA8" w:rsidRPr="007E7EA8" w:rsidRDefault="007E7EA8" w:rsidP="007E7EA8">
      <w:pPr>
        <w:pStyle w:val="Paragraphedeliste"/>
        <w:numPr>
          <w:ilvl w:val="0"/>
          <w:numId w:val="39"/>
        </w:numPr>
        <w:shd w:val="clear" w:color="auto" w:fill="006071"/>
        <w:rPr>
          <w:rFonts w:ascii="Arial" w:hAnsi="Arial" w:cs="Arial"/>
          <w:b/>
          <w:color w:val="FFFFFF" w:themeColor="background1"/>
          <w:sz w:val="28"/>
        </w:rPr>
      </w:pPr>
      <w:r w:rsidRPr="007E7EA8">
        <w:rPr>
          <w:rFonts w:ascii="Arial" w:hAnsi="Arial" w:cs="Arial"/>
          <w:b/>
          <w:color w:val="FFFFFF" w:themeColor="background1"/>
          <w:sz w:val="28"/>
        </w:rPr>
        <w:t xml:space="preserve">Annexe </w:t>
      </w:r>
    </w:p>
    <w:p w14:paraId="16E4D2C3" w14:textId="5321D1ED" w:rsidR="007E7EA8" w:rsidRDefault="007E7EA8" w:rsidP="009922D9">
      <w:pPr>
        <w:rPr>
          <w:rFonts w:cs="Arial"/>
          <w:sz w:val="22"/>
          <w:szCs w:val="22"/>
        </w:rPr>
      </w:pPr>
    </w:p>
    <w:p w14:paraId="67DA6CD6" w14:textId="4E4BA888" w:rsidR="007E7EA8" w:rsidRPr="000F351D" w:rsidRDefault="007E7EA8" w:rsidP="00C07CE4">
      <w:pPr>
        <w:pStyle w:val="Paragraphedeliste"/>
        <w:numPr>
          <w:ilvl w:val="0"/>
          <w:numId w:val="46"/>
        </w:numPr>
        <w:spacing w:after="120" w:line="276" w:lineRule="auto"/>
        <w:contextualSpacing/>
        <w:rPr>
          <w:rFonts w:cs="Arial"/>
        </w:rPr>
      </w:pPr>
      <w:r w:rsidRPr="000F351D">
        <w:rPr>
          <w:rFonts w:ascii="Arial" w:hAnsi="Arial" w:cs="Arial"/>
        </w:rPr>
        <w:t xml:space="preserve">Annexe 1 </w:t>
      </w:r>
      <w:r w:rsidR="000F351D" w:rsidRPr="000F351D">
        <w:rPr>
          <w:rFonts w:ascii="Arial" w:hAnsi="Arial" w:cs="Arial"/>
        </w:rPr>
        <w:t>–</w:t>
      </w:r>
      <w:r w:rsidRPr="000F351D">
        <w:rPr>
          <w:rFonts w:ascii="Arial" w:hAnsi="Arial" w:cs="Arial"/>
        </w:rPr>
        <w:t xml:space="preserve"> </w:t>
      </w:r>
      <w:r w:rsidR="000F351D" w:rsidRPr="000F351D">
        <w:rPr>
          <w:rFonts w:ascii="Arial" w:hAnsi="Arial" w:cs="Arial"/>
        </w:rPr>
        <w:t>Etat des besoins</w:t>
      </w:r>
    </w:p>
    <w:sectPr w:rsidR="007E7EA8" w:rsidRPr="000F351D" w:rsidSect="00915E92">
      <w:footerReference w:type="default" r:id="rId10"/>
      <w:pgSz w:w="11907" w:h="16840" w:code="9"/>
      <w:pgMar w:top="1134" w:right="1134" w:bottom="1134" w:left="1134" w:header="720" w:footer="56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D2C7C" w14:textId="77777777" w:rsidR="00843052" w:rsidRDefault="00843052">
      <w:r>
        <w:separator/>
      </w:r>
    </w:p>
  </w:endnote>
  <w:endnote w:type="continuationSeparator" w:id="0">
    <w:p w14:paraId="222DBB93" w14:textId="77777777" w:rsidR="00843052" w:rsidRDefault="0084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687B" w14:textId="06BAE5D7" w:rsidR="00AE1E59" w:rsidRPr="00D93236" w:rsidRDefault="00AE1E59" w:rsidP="002A3437">
    <w:pPr>
      <w:pStyle w:val="Pieddepage"/>
      <w:rPr>
        <w:rFonts w:ascii="Calibri" w:hAnsi="Calibri" w:cs="Calibri"/>
        <w:i/>
        <w:sz w:val="20"/>
      </w:rPr>
    </w:pPr>
    <w:r w:rsidRPr="00D93236">
      <w:rPr>
        <w:rFonts w:ascii="Calibri" w:hAnsi="Calibri" w:cs="Calibri"/>
        <w:i/>
        <w:sz w:val="20"/>
      </w:rPr>
      <w:tab/>
    </w:r>
    <w:r w:rsidRPr="00D93236">
      <w:rPr>
        <w:rFonts w:ascii="Calibri" w:hAnsi="Calibri" w:cs="Calibri"/>
        <w:i/>
        <w:sz w:val="20"/>
      </w:rPr>
      <w:tab/>
      <w:t xml:space="preserve">Page </w:t>
    </w:r>
    <w:r w:rsidRPr="00D93236">
      <w:rPr>
        <w:rFonts w:ascii="Calibri" w:hAnsi="Calibri" w:cs="Calibri"/>
        <w:b/>
        <w:bCs/>
        <w:i/>
        <w:sz w:val="20"/>
      </w:rPr>
      <w:fldChar w:fldCharType="begin"/>
    </w:r>
    <w:r w:rsidRPr="00D93236">
      <w:rPr>
        <w:rFonts w:ascii="Calibri" w:hAnsi="Calibri" w:cs="Calibri"/>
        <w:b/>
        <w:bCs/>
        <w:i/>
        <w:sz w:val="20"/>
      </w:rPr>
      <w:instrText>PAGE</w:instrText>
    </w:r>
    <w:r w:rsidRPr="00D93236">
      <w:rPr>
        <w:rFonts w:ascii="Calibri" w:hAnsi="Calibri" w:cs="Calibri"/>
        <w:b/>
        <w:bCs/>
        <w:i/>
        <w:sz w:val="20"/>
      </w:rPr>
      <w:fldChar w:fldCharType="separate"/>
    </w:r>
    <w:r>
      <w:rPr>
        <w:rFonts w:ascii="Calibri" w:hAnsi="Calibri" w:cs="Calibri"/>
        <w:b/>
        <w:bCs/>
        <w:i/>
        <w:noProof/>
        <w:sz w:val="20"/>
      </w:rPr>
      <w:t>2</w:t>
    </w:r>
    <w:r w:rsidRPr="00D93236">
      <w:rPr>
        <w:rFonts w:ascii="Calibri" w:hAnsi="Calibri" w:cs="Calibri"/>
        <w:b/>
        <w:bCs/>
        <w:i/>
        <w:sz w:val="20"/>
      </w:rPr>
      <w:fldChar w:fldCharType="end"/>
    </w:r>
    <w:r w:rsidRPr="00D93236">
      <w:rPr>
        <w:rFonts w:ascii="Calibri" w:hAnsi="Calibri" w:cs="Calibri"/>
        <w:i/>
        <w:sz w:val="20"/>
      </w:rPr>
      <w:t xml:space="preserve"> sur </w:t>
    </w:r>
    <w:r w:rsidRPr="00D93236">
      <w:rPr>
        <w:rFonts w:ascii="Calibri" w:hAnsi="Calibri" w:cs="Calibri"/>
        <w:b/>
        <w:bCs/>
        <w:i/>
        <w:sz w:val="20"/>
      </w:rPr>
      <w:fldChar w:fldCharType="begin"/>
    </w:r>
    <w:r w:rsidRPr="00D93236">
      <w:rPr>
        <w:rFonts w:ascii="Calibri" w:hAnsi="Calibri" w:cs="Calibri"/>
        <w:b/>
        <w:bCs/>
        <w:i/>
        <w:sz w:val="20"/>
      </w:rPr>
      <w:instrText>NUMPAGES</w:instrText>
    </w:r>
    <w:r w:rsidRPr="00D93236">
      <w:rPr>
        <w:rFonts w:ascii="Calibri" w:hAnsi="Calibri" w:cs="Calibri"/>
        <w:b/>
        <w:bCs/>
        <w:i/>
        <w:sz w:val="20"/>
      </w:rPr>
      <w:fldChar w:fldCharType="separate"/>
    </w:r>
    <w:r>
      <w:rPr>
        <w:rFonts w:ascii="Calibri" w:hAnsi="Calibri" w:cs="Calibri"/>
        <w:b/>
        <w:bCs/>
        <w:i/>
        <w:noProof/>
        <w:sz w:val="20"/>
      </w:rPr>
      <w:t>6</w:t>
    </w:r>
    <w:r w:rsidRPr="00D93236">
      <w:rPr>
        <w:rFonts w:ascii="Calibri" w:hAnsi="Calibri" w:cs="Calibri"/>
        <w:b/>
        <w:bCs/>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28643" w14:textId="77777777" w:rsidR="00843052" w:rsidRDefault="00843052">
      <w:r>
        <w:separator/>
      </w:r>
    </w:p>
  </w:footnote>
  <w:footnote w:type="continuationSeparator" w:id="0">
    <w:p w14:paraId="2894F150" w14:textId="77777777" w:rsidR="00843052" w:rsidRDefault="00843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27F49EF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1" type="#_x0000_t75" style="width:11.5pt;height:11.5pt" o:bullet="t">
        <v:imagedata r:id="rId1" o:title="mso3D07"/>
      </v:shape>
    </w:pict>
  </w:numPicBullet>
  <w:abstractNum w:abstractNumId="0" w15:restartNumberingAfterBreak="0">
    <w:nsid w:val="01B2365C"/>
    <w:multiLevelType w:val="hybridMultilevel"/>
    <w:tmpl w:val="086EBA06"/>
    <w:lvl w:ilvl="0" w:tplc="BDA4D97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A73254"/>
    <w:multiLevelType w:val="multilevel"/>
    <w:tmpl w:val="163ED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56E69"/>
    <w:multiLevelType w:val="hybridMultilevel"/>
    <w:tmpl w:val="148801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296096"/>
    <w:multiLevelType w:val="multilevel"/>
    <w:tmpl w:val="6E54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83A75"/>
    <w:multiLevelType w:val="hybridMultilevel"/>
    <w:tmpl w:val="9E048788"/>
    <w:lvl w:ilvl="0" w:tplc="EECE14D2">
      <w:start w:val="1"/>
      <w:numFmt w:val="bullet"/>
      <w:lvlText w:val=""/>
      <w:lvlJc w:val="left"/>
      <w:pPr>
        <w:ind w:left="720" w:hanging="360"/>
      </w:pPr>
      <w:rPr>
        <w:rFonts w:ascii="Wingdings" w:hAnsi="Wingdings" w:hint="default"/>
        <w:color w:val="00607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CF2289"/>
    <w:multiLevelType w:val="multilevel"/>
    <w:tmpl w:val="1118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80AC8"/>
    <w:multiLevelType w:val="multilevel"/>
    <w:tmpl w:val="809A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9E34BC"/>
    <w:multiLevelType w:val="multilevel"/>
    <w:tmpl w:val="903A9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EA648F"/>
    <w:multiLevelType w:val="multilevel"/>
    <w:tmpl w:val="0B9A4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5F51CC"/>
    <w:multiLevelType w:val="multilevel"/>
    <w:tmpl w:val="82E89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4952A3"/>
    <w:multiLevelType w:val="multilevel"/>
    <w:tmpl w:val="D8467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32DE9"/>
    <w:multiLevelType w:val="hybridMultilevel"/>
    <w:tmpl w:val="3604868A"/>
    <w:lvl w:ilvl="0" w:tplc="EECE14D2">
      <w:start w:val="1"/>
      <w:numFmt w:val="bullet"/>
      <w:lvlText w:val=""/>
      <w:lvlJc w:val="left"/>
      <w:pPr>
        <w:ind w:left="720" w:hanging="360"/>
      </w:pPr>
      <w:rPr>
        <w:rFonts w:ascii="Wingdings" w:hAnsi="Wingdings" w:hint="default"/>
        <w:color w:val="00607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A13F9F"/>
    <w:multiLevelType w:val="multilevel"/>
    <w:tmpl w:val="D4DCB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941376"/>
    <w:multiLevelType w:val="multilevel"/>
    <w:tmpl w:val="B7DE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78229B"/>
    <w:multiLevelType w:val="multilevel"/>
    <w:tmpl w:val="A37E9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2F5E19"/>
    <w:multiLevelType w:val="hybridMultilevel"/>
    <w:tmpl w:val="02BA02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B525B0"/>
    <w:multiLevelType w:val="hybridMultilevel"/>
    <w:tmpl w:val="74EE52E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32753B"/>
    <w:multiLevelType w:val="hybridMultilevel"/>
    <w:tmpl w:val="A9709F3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B376F78"/>
    <w:multiLevelType w:val="hybridMultilevel"/>
    <w:tmpl w:val="13BA101E"/>
    <w:lvl w:ilvl="0" w:tplc="AE92853E">
      <w:numFmt w:val="bullet"/>
      <w:lvlText w:val="-"/>
      <w:lvlJc w:val="left"/>
      <w:pPr>
        <w:ind w:left="700" w:hanging="360"/>
      </w:pPr>
      <w:rPr>
        <w:rFonts w:ascii="Palatino Linotype" w:eastAsia="Times New Roman" w:hAnsi="Palatino Linotype" w:cs="Aria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9" w15:restartNumberingAfterBreak="0">
    <w:nsid w:val="3C7C2252"/>
    <w:multiLevelType w:val="hybridMultilevel"/>
    <w:tmpl w:val="0BBC8E1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AE5A9E"/>
    <w:multiLevelType w:val="multilevel"/>
    <w:tmpl w:val="4B1A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E64F73"/>
    <w:multiLevelType w:val="multilevel"/>
    <w:tmpl w:val="880A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CD65EF"/>
    <w:multiLevelType w:val="hybridMultilevel"/>
    <w:tmpl w:val="73C6CB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3166882"/>
    <w:multiLevelType w:val="hybridMultilevel"/>
    <w:tmpl w:val="A4F6F0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23046B"/>
    <w:multiLevelType w:val="multilevel"/>
    <w:tmpl w:val="3B441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6860E2"/>
    <w:multiLevelType w:val="multilevel"/>
    <w:tmpl w:val="046E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6B5242"/>
    <w:multiLevelType w:val="multilevel"/>
    <w:tmpl w:val="E3B88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1E06B8"/>
    <w:multiLevelType w:val="hybridMultilevel"/>
    <w:tmpl w:val="B478EF3A"/>
    <w:lvl w:ilvl="0" w:tplc="BDA4D97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952A2A"/>
    <w:multiLevelType w:val="multilevel"/>
    <w:tmpl w:val="B5CAB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587028"/>
    <w:multiLevelType w:val="hybridMultilevel"/>
    <w:tmpl w:val="204A03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C172C7"/>
    <w:multiLevelType w:val="multilevel"/>
    <w:tmpl w:val="036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223136"/>
    <w:multiLevelType w:val="multilevel"/>
    <w:tmpl w:val="43102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6E34A6"/>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86445EA"/>
    <w:multiLevelType w:val="hybridMultilevel"/>
    <w:tmpl w:val="3E50ED98"/>
    <w:lvl w:ilvl="0" w:tplc="1E004EB8">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9C135C"/>
    <w:multiLevelType w:val="multilevel"/>
    <w:tmpl w:val="BECE8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1F705C"/>
    <w:multiLevelType w:val="hybridMultilevel"/>
    <w:tmpl w:val="AD0A08A4"/>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6" w15:restartNumberingAfterBreak="0">
    <w:nsid w:val="60283984"/>
    <w:multiLevelType w:val="hybridMultilevel"/>
    <w:tmpl w:val="874E5D80"/>
    <w:lvl w:ilvl="0" w:tplc="F572A456">
      <w:start w:val="3"/>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657C0D"/>
    <w:multiLevelType w:val="hybridMultilevel"/>
    <w:tmpl w:val="02BA02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5215E5D"/>
    <w:multiLevelType w:val="multilevel"/>
    <w:tmpl w:val="9AF8A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247AAD"/>
    <w:multiLevelType w:val="multilevel"/>
    <w:tmpl w:val="486A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4F7BFA"/>
    <w:multiLevelType w:val="multilevel"/>
    <w:tmpl w:val="E568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A836DC"/>
    <w:multiLevelType w:val="hybridMultilevel"/>
    <w:tmpl w:val="6E1E0204"/>
    <w:lvl w:ilvl="0" w:tplc="040C0011">
      <w:start w:val="1"/>
      <w:numFmt w:val="decimal"/>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42" w15:restartNumberingAfterBreak="0">
    <w:nsid w:val="69FC2EB6"/>
    <w:multiLevelType w:val="multilevel"/>
    <w:tmpl w:val="9612B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6B6D1B"/>
    <w:multiLevelType w:val="multilevel"/>
    <w:tmpl w:val="E35CD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2C4B09"/>
    <w:multiLevelType w:val="hybridMultilevel"/>
    <w:tmpl w:val="AAA88344"/>
    <w:lvl w:ilvl="0" w:tplc="AE92853E">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F0398F"/>
    <w:multiLevelType w:val="multilevel"/>
    <w:tmpl w:val="D444E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447FEF"/>
    <w:multiLevelType w:val="hybridMultilevel"/>
    <w:tmpl w:val="02BA02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8"/>
  </w:num>
  <w:num w:numId="2">
    <w:abstractNumId w:val="22"/>
  </w:num>
  <w:num w:numId="3">
    <w:abstractNumId w:val="27"/>
  </w:num>
  <w:num w:numId="4">
    <w:abstractNumId w:val="33"/>
  </w:num>
  <w:num w:numId="5">
    <w:abstractNumId w:val="36"/>
  </w:num>
  <w:num w:numId="6">
    <w:abstractNumId w:val="35"/>
  </w:num>
  <w:num w:numId="7">
    <w:abstractNumId w:val="29"/>
  </w:num>
  <w:num w:numId="8">
    <w:abstractNumId w:val="0"/>
  </w:num>
  <w:num w:numId="9">
    <w:abstractNumId w:val="23"/>
  </w:num>
  <w:num w:numId="10">
    <w:abstractNumId w:val="32"/>
  </w:num>
  <w:num w:numId="11">
    <w:abstractNumId w:val="44"/>
  </w:num>
  <w:num w:numId="12">
    <w:abstractNumId w:val="39"/>
  </w:num>
  <w:num w:numId="13">
    <w:abstractNumId w:val="41"/>
  </w:num>
  <w:num w:numId="14">
    <w:abstractNumId w:val="21"/>
  </w:num>
  <w:num w:numId="15">
    <w:abstractNumId w:val="24"/>
  </w:num>
  <w:num w:numId="16">
    <w:abstractNumId w:val="28"/>
  </w:num>
  <w:num w:numId="17">
    <w:abstractNumId w:val="38"/>
  </w:num>
  <w:num w:numId="18">
    <w:abstractNumId w:val="31"/>
  </w:num>
  <w:num w:numId="19">
    <w:abstractNumId w:val="3"/>
  </w:num>
  <w:num w:numId="20">
    <w:abstractNumId w:val="14"/>
  </w:num>
  <w:num w:numId="21">
    <w:abstractNumId w:val="13"/>
  </w:num>
  <w:num w:numId="22">
    <w:abstractNumId w:val="40"/>
  </w:num>
  <w:num w:numId="23">
    <w:abstractNumId w:val="1"/>
  </w:num>
  <w:num w:numId="24">
    <w:abstractNumId w:val="10"/>
  </w:num>
  <w:num w:numId="25">
    <w:abstractNumId w:val="30"/>
  </w:num>
  <w:num w:numId="26">
    <w:abstractNumId w:val="6"/>
  </w:num>
  <w:num w:numId="27">
    <w:abstractNumId w:val="26"/>
  </w:num>
  <w:num w:numId="28">
    <w:abstractNumId w:val="7"/>
  </w:num>
  <w:num w:numId="29">
    <w:abstractNumId w:val="12"/>
  </w:num>
  <w:num w:numId="30">
    <w:abstractNumId w:val="9"/>
  </w:num>
  <w:num w:numId="31">
    <w:abstractNumId w:val="42"/>
  </w:num>
  <w:num w:numId="32">
    <w:abstractNumId w:val="25"/>
  </w:num>
  <w:num w:numId="33">
    <w:abstractNumId w:val="45"/>
  </w:num>
  <w:num w:numId="34">
    <w:abstractNumId w:val="43"/>
  </w:num>
  <w:num w:numId="35">
    <w:abstractNumId w:val="5"/>
  </w:num>
  <w:num w:numId="36">
    <w:abstractNumId w:val="20"/>
  </w:num>
  <w:num w:numId="37">
    <w:abstractNumId w:val="8"/>
  </w:num>
  <w:num w:numId="38">
    <w:abstractNumId w:val="34"/>
  </w:num>
  <w:num w:numId="39">
    <w:abstractNumId w:val="46"/>
  </w:num>
  <w:num w:numId="40">
    <w:abstractNumId w:val="17"/>
  </w:num>
  <w:num w:numId="41">
    <w:abstractNumId w:val="19"/>
  </w:num>
  <w:num w:numId="42">
    <w:abstractNumId w:val="15"/>
  </w:num>
  <w:num w:numId="43">
    <w:abstractNumId w:val="16"/>
  </w:num>
  <w:num w:numId="44">
    <w:abstractNumId w:val="37"/>
  </w:num>
  <w:num w:numId="45">
    <w:abstractNumId w:val="2"/>
  </w:num>
  <w:num w:numId="46">
    <w:abstractNumId w:val="11"/>
  </w:num>
  <w:num w:numId="4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FD"/>
    <w:rsid w:val="00004911"/>
    <w:rsid w:val="00011C42"/>
    <w:rsid w:val="00021183"/>
    <w:rsid w:val="0002413B"/>
    <w:rsid w:val="000256CD"/>
    <w:rsid w:val="00026E4E"/>
    <w:rsid w:val="0002717D"/>
    <w:rsid w:val="0003183B"/>
    <w:rsid w:val="00031981"/>
    <w:rsid w:val="0003250D"/>
    <w:rsid w:val="00035FB2"/>
    <w:rsid w:val="000401C1"/>
    <w:rsid w:val="00052430"/>
    <w:rsid w:val="000554F6"/>
    <w:rsid w:val="00060B0E"/>
    <w:rsid w:val="00064468"/>
    <w:rsid w:val="000661C7"/>
    <w:rsid w:val="00074A11"/>
    <w:rsid w:val="000764DF"/>
    <w:rsid w:val="00077625"/>
    <w:rsid w:val="00095087"/>
    <w:rsid w:val="00095BB6"/>
    <w:rsid w:val="00096033"/>
    <w:rsid w:val="000974C5"/>
    <w:rsid w:val="000B0295"/>
    <w:rsid w:val="000B0ABE"/>
    <w:rsid w:val="000B3A26"/>
    <w:rsid w:val="000C0328"/>
    <w:rsid w:val="000C0BCE"/>
    <w:rsid w:val="000C0C88"/>
    <w:rsid w:val="000C3155"/>
    <w:rsid w:val="000C467D"/>
    <w:rsid w:val="000C4F99"/>
    <w:rsid w:val="000C5715"/>
    <w:rsid w:val="000E2305"/>
    <w:rsid w:val="000F3459"/>
    <w:rsid w:val="000F351D"/>
    <w:rsid w:val="000F7FE5"/>
    <w:rsid w:val="00100E9B"/>
    <w:rsid w:val="00102D0D"/>
    <w:rsid w:val="00105C02"/>
    <w:rsid w:val="00106963"/>
    <w:rsid w:val="00111025"/>
    <w:rsid w:val="00121DE2"/>
    <w:rsid w:val="001245C3"/>
    <w:rsid w:val="00131BB8"/>
    <w:rsid w:val="001321D6"/>
    <w:rsid w:val="0013460C"/>
    <w:rsid w:val="00145927"/>
    <w:rsid w:val="00146B78"/>
    <w:rsid w:val="00147DB4"/>
    <w:rsid w:val="00151F81"/>
    <w:rsid w:val="00153FCB"/>
    <w:rsid w:val="00161DB1"/>
    <w:rsid w:val="00166806"/>
    <w:rsid w:val="001703DC"/>
    <w:rsid w:val="001736AC"/>
    <w:rsid w:val="0017704B"/>
    <w:rsid w:val="0018294C"/>
    <w:rsid w:val="001829BF"/>
    <w:rsid w:val="0018464E"/>
    <w:rsid w:val="00185873"/>
    <w:rsid w:val="00186F2C"/>
    <w:rsid w:val="00187E3B"/>
    <w:rsid w:val="00190F17"/>
    <w:rsid w:val="00190FF1"/>
    <w:rsid w:val="00193D71"/>
    <w:rsid w:val="00196CAF"/>
    <w:rsid w:val="001A4EFD"/>
    <w:rsid w:val="001A5491"/>
    <w:rsid w:val="001B12C3"/>
    <w:rsid w:val="001B1E79"/>
    <w:rsid w:val="001B27DC"/>
    <w:rsid w:val="001B45FE"/>
    <w:rsid w:val="001B6955"/>
    <w:rsid w:val="001B6A76"/>
    <w:rsid w:val="001C09DF"/>
    <w:rsid w:val="001C377B"/>
    <w:rsid w:val="001C3F6A"/>
    <w:rsid w:val="001C53B7"/>
    <w:rsid w:val="001D1E7E"/>
    <w:rsid w:val="001D6120"/>
    <w:rsid w:val="001E56EA"/>
    <w:rsid w:val="001F4B31"/>
    <w:rsid w:val="001F66B6"/>
    <w:rsid w:val="0020232B"/>
    <w:rsid w:val="00203CCE"/>
    <w:rsid w:val="00205BD6"/>
    <w:rsid w:val="00206BBD"/>
    <w:rsid w:val="00213998"/>
    <w:rsid w:val="00215735"/>
    <w:rsid w:val="0021738E"/>
    <w:rsid w:val="00221FEE"/>
    <w:rsid w:val="002226AA"/>
    <w:rsid w:val="00224C2A"/>
    <w:rsid w:val="0024034B"/>
    <w:rsid w:val="0024121E"/>
    <w:rsid w:val="0024167B"/>
    <w:rsid w:val="00243C28"/>
    <w:rsid w:val="002501DF"/>
    <w:rsid w:val="00251BC3"/>
    <w:rsid w:val="002575D2"/>
    <w:rsid w:val="00264903"/>
    <w:rsid w:val="002670FD"/>
    <w:rsid w:val="00270F60"/>
    <w:rsid w:val="00271BC6"/>
    <w:rsid w:val="002733F6"/>
    <w:rsid w:val="00274062"/>
    <w:rsid w:val="002839EA"/>
    <w:rsid w:val="00283DB2"/>
    <w:rsid w:val="00291B82"/>
    <w:rsid w:val="00293193"/>
    <w:rsid w:val="00293C07"/>
    <w:rsid w:val="00295655"/>
    <w:rsid w:val="00295E9A"/>
    <w:rsid w:val="002962A8"/>
    <w:rsid w:val="002A3437"/>
    <w:rsid w:val="002A3582"/>
    <w:rsid w:val="002A5358"/>
    <w:rsid w:val="002A6B2F"/>
    <w:rsid w:val="002B3471"/>
    <w:rsid w:val="002B3931"/>
    <w:rsid w:val="002B4C0B"/>
    <w:rsid w:val="002B4C5F"/>
    <w:rsid w:val="002B5B12"/>
    <w:rsid w:val="002B77A9"/>
    <w:rsid w:val="002B7A5D"/>
    <w:rsid w:val="002D492C"/>
    <w:rsid w:val="002D5D28"/>
    <w:rsid w:val="002D778E"/>
    <w:rsid w:val="002E007C"/>
    <w:rsid w:val="002E12C0"/>
    <w:rsid w:val="002E44AF"/>
    <w:rsid w:val="002E4E9A"/>
    <w:rsid w:val="002E715F"/>
    <w:rsid w:val="0030537F"/>
    <w:rsid w:val="00305A80"/>
    <w:rsid w:val="00310407"/>
    <w:rsid w:val="003111DD"/>
    <w:rsid w:val="00316B7B"/>
    <w:rsid w:val="0032738B"/>
    <w:rsid w:val="003321E9"/>
    <w:rsid w:val="00333F52"/>
    <w:rsid w:val="00334AEC"/>
    <w:rsid w:val="00334D50"/>
    <w:rsid w:val="0034127A"/>
    <w:rsid w:val="003417D4"/>
    <w:rsid w:val="00347BE8"/>
    <w:rsid w:val="0035155A"/>
    <w:rsid w:val="00356267"/>
    <w:rsid w:val="0036170A"/>
    <w:rsid w:val="00364C93"/>
    <w:rsid w:val="00371063"/>
    <w:rsid w:val="0037516C"/>
    <w:rsid w:val="00382F44"/>
    <w:rsid w:val="00385107"/>
    <w:rsid w:val="00386408"/>
    <w:rsid w:val="003871FF"/>
    <w:rsid w:val="0039075D"/>
    <w:rsid w:val="003911BC"/>
    <w:rsid w:val="00391C96"/>
    <w:rsid w:val="0039419F"/>
    <w:rsid w:val="00396432"/>
    <w:rsid w:val="00396D4E"/>
    <w:rsid w:val="003B24B6"/>
    <w:rsid w:val="003B527D"/>
    <w:rsid w:val="003B5890"/>
    <w:rsid w:val="003B5AD2"/>
    <w:rsid w:val="003B7366"/>
    <w:rsid w:val="003C32AE"/>
    <w:rsid w:val="003C3D52"/>
    <w:rsid w:val="003D0C3A"/>
    <w:rsid w:val="003D40D2"/>
    <w:rsid w:val="003D41EE"/>
    <w:rsid w:val="003D7605"/>
    <w:rsid w:val="003D78EA"/>
    <w:rsid w:val="003E3EE0"/>
    <w:rsid w:val="003E57E7"/>
    <w:rsid w:val="003E5931"/>
    <w:rsid w:val="003F16A0"/>
    <w:rsid w:val="003F580F"/>
    <w:rsid w:val="003F660D"/>
    <w:rsid w:val="003F694D"/>
    <w:rsid w:val="00402788"/>
    <w:rsid w:val="00405485"/>
    <w:rsid w:val="00407DD9"/>
    <w:rsid w:val="00410538"/>
    <w:rsid w:val="0041157C"/>
    <w:rsid w:val="0042303C"/>
    <w:rsid w:val="00431B72"/>
    <w:rsid w:val="00432255"/>
    <w:rsid w:val="004442C5"/>
    <w:rsid w:val="004476E4"/>
    <w:rsid w:val="00447922"/>
    <w:rsid w:val="004529AA"/>
    <w:rsid w:val="00467219"/>
    <w:rsid w:val="00472322"/>
    <w:rsid w:val="00480E07"/>
    <w:rsid w:val="00480FB0"/>
    <w:rsid w:val="00482619"/>
    <w:rsid w:val="00484843"/>
    <w:rsid w:val="0048508C"/>
    <w:rsid w:val="00487276"/>
    <w:rsid w:val="00493983"/>
    <w:rsid w:val="004A2919"/>
    <w:rsid w:val="004A5A77"/>
    <w:rsid w:val="004A5B48"/>
    <w:rsid w:val="004B1C51"/>
    <w:rsid w:val="004B21D9"/>
    <w:rsid w:val="004B486B"/>
    <w:rsid w:val="004B5B14"/>
    <w:rsid w:val="004C11B1"/>
    <w:rsid w:val="004C6065"/>
    <w:rsid w:val="004C7E25"/>
    <w:rsid w:val="004D1686"/>
    <w:rsid w:val="004D16C6"/>
    <w:rsid w:val="004D201F"/>
    <w:rsid w:val="004D2E69"/>
    <w:rsid w:val="004D7B3D"/>
    <w:rsid w:val="004E483F"/>
    <w:rsid w:val="004E7B5A"/>
    <w:rsid w:val="004F3618"/>
    <w:rsid w:val="004F384E"/>
    <w:rsid w:val="00507654"/>
    <w:rsid w:val="005135B7"/>
    <w:rsid w:val="005154F6"/>
    <w:rsid w:val="00517C18"/>
    <w:rsid w:val="005226C4"/>
    <w:rsid w:val="00524F9C"/>
    <w:rsid w:val="00526791"/>
    <w:rsid w:val="0053134D"/>
    <w:rsid w:val="005336A4"/>
    <w:rsid w:val="00533B6D"/>
    <w:rsid w:val="00535B8B"/>
    <w:rsid w:val="00537B9A"/>
    <w:rsid w:val="00540EA0"/>
    <w:rsid w:val="005412BC"/>
    <w:rsid w:val="0054592F"/>
    <w:rsid w:val="005460AD"/>
    <w:rsid w:val="005471AC"/>
    <w:rsid w:val="005521A6"/>
    <w:rsid w:val="005524AB"/>
    <w:rsid w:val="005529F3"/>
    <w:rsid w:val="00553043"/>
    <w:rsid w:val="00567517"/>
    <w:rsid w:val="00570835"/>
    <w:rsid w:val="00572057"/>
    <w:rsid w:val="00572A0C"/>
    <w:rsid w:val="00575EB6"/>
    <w:rsid w:val="00576C92"/>
    <w:rsid w:val="0058321F"/>
    <w:rsid w:val="0058378D"/>
    <w:rsid w:val="005839FF"/>
    <w:rsid w:val="00585B34"/>
    <w:rsid w:val="0058778A"/>
    <w:rsid w:val="00587D98"/>
    <w:rsid w:val="00594313"/>
    <w:rsid w:val="005A1232"/>
    <w:rsid w:val="005A198C"/>
    <w:rsid w:val="005A3162"/>
    <w:rsid w:val="005A64A0"/>
    <w:rsid w:val="005B0D69"/>
    <w:rsid w:val="005B2341"/>
    <w:rsid w:val="005B4068"/>
    <w:rsid w:val="005B4D24"/>
    <w:rsid w:val="005B606D"/>
    <w:rsid w:val="005C0E6F"/>
    <w:rsid w:val="005C24D2"/>
    <w:rsid w:val="005C45E2"/>
    <w:rsid w:val="005D075B"/>
    <w:rsid w:val="005D3557"/>
    <w:rsid w:val="005D74FD"/>
    <w:rsid w:val="005D7647"/>
    <w:rsid w:val="005F3CB5"/>
    <w:rsid w:val="005F3EB2"/>
    <w:rsid w:val="005F40BF"/>
    <w:rsid w:val="005F4172"/>
    <w:rsid w:val="005F6D13"/>
    <w:rsid w:val="005F6E64"/>
    <w:rsid w:val="005F7E6B"/>
    <w:rsid w:val="006000AF"/>
    <w:rsid w:val="006018E4"/>
    <w:rsid w:val="00602A8A"/>
    <w:rsid w:val="00603BE8"/>
    <w:rsid w:val="00604BC0"/>
    <w:rsid w:val="00607903"/>
    <w:rsid w:val="006133ED"/>
    <w:rsid w:val="006209DF"/>
    <w:rsid w:val="006251F0"/>
    <w:rsid w:val="00625477"/>
    <w:rsid w:val="00634D4E"/>
    <w:rsid w:val="0064378A"/>
    <w:rsid w:val="00654078"/>
    <w:rsid w:val="00655091"/>
    <w:rsid w:val="0066401E"/>
    <w:rsid w:val="006648F9"/>
    <w:rsid w:val="0067167C"/>
    <w:rsid w:val="00677260"/>
    <w:rsid w:val="00677A82"/>
    <w:rsid w:val="00681065"/>
    <w:rsid w:val="00682C6F"/>
    <w:rsid w:val="00683730"/>
    <w:rsid w:val="00685634"/>
    <w:rsid w:val="006872AE"/>
    <w:rsid w:val="0068759E"/>
    <w:rsid w:val="00691BE8"/>
    <w:rsid w:val="006976CB"/>
    <w:rsid w:val="006A1877"/>
    <w:rsid w:val="006A37B7"/>
    <w:rsid w:val="006A7D00"/>
    <w:rsid w:val="006B03D4"/>
    <w:rsid w:val="006C3BD0"/>
    <w:rsid w:val="006C692F"/>
    <w:rsid w:val="006D0F1C"/>
    <w:rsid w:val="006E141F"/>
    <w:rsid w:val="006E795A"/>
    <w:rsid w:val="006F2D94"/>
    <w:rsid w:val="007038D6"/>
    <w:rsid w:val="007049F7"/>
    <w:rsid w:val="00705721"/>
    <w:rsid w:val="00707354"/>
    <w:rsid w:val="00713691"/>
    <w:rsid w:val="007157C7"/>
    <w:rsid w:val="00717529"/>
    <w:rsid w:val="00717C66"/>
    <w:rsid w:val="00722842"/>
    <w:rsid w:val="00722BE5"/>
    <w:rsid w:val="00726E45"/>
    <w:rsid w:val="0072773C"/>
    <w:rsid w:val="00727D7A"/>
    <w:rsid w:val="00734BC0"/>
    <w:rsid w:val="00741D71"/>
    <w:rsid w:val="00744B27"/>
    <w:rsid w:val="00744E57"/>
    <w:rsid w:val="00746210"/>
    <w:rsid w:val="00751F76"/>
    <w:rsid w:val="007570F8"/>
    <w:rsid w:val="007602C6"/>
    <w:rsid w:val="00762D43"/>
    <w:rsid w:val="00791407"/>
    <w:rsid w:val="00793E70"/>
    <w:rsid w:val="007A223F"/>
    <w:rsid w:val="007D7276"/>
    <w:rsid w:val="007D78D4"/>
    <w:rsid w:val="007E04DD"/>
    <w:rsid w:val="007E0F55"/>
    <w:rsid w:val="007E1C33"/>
    <w:rsid w:val="007E3DC8"/>
    <w:rsid w:val="007E435A"/>
    <w:rsid w:val="007E44DA"/>
    <w:rsid w:val="007E7EA8"/>
    <w:rsid w:val="007F3CE8"/>
    <w:rsid w:val="007F7F22"/>
    <w:rsid w:val="00803F6F"/>
    <w:rsid w:val="00806886"/>
    <w:rsid w:val="008179E8"/>
    <w:rsid w:val="008239A1"/>
    <w:rsid w:val="00823C99"/>
    <w:rsid w:val="008269F2"/>
    <w:rsid w:val="00827447"/>
    <w:rsid w:val="00832860"/>
    <w:rsid w:val="00833516"/>
    <w:rsid w:val="008363B1"/>
    <w:rsid w:val="00837930"/>
    <w:rsid w:val="00843052"/>
    <w:rsid w:val="00854490"/>
    <w:rsid w:val="008553D6"/>
    <w:rsid w:val="00855763"/>
    <w:rsid w:val="008606E4"/>
    <w:rsid w:val="008610C4"/>
    <w:rsid w:val="00862349"/>
    <w:rsid w:val="00862969"/>
    <w:rsid w:val="008654F2"/>
    <w:rsid w:val="00866C9A"/>
    <w:rsid w:val="00874CF1"/>
    <w:rsid w:val="008810A8"/>
    <w:rsid w:val="0088558A"/>
    <w:rsid w:val="00886061"/>
    <w:rsid w:val="0089055F"/>
    <w:rsid w:val="008A04CD"/>
    <w:rsid w:val="008A194E"/>
    <w:rsid w:val="008A27E2"/>
    <w:rsid w:val="008A4C04"/>
    <w:rsid w:val="008B122A"/>
    <w:rsid w:val="008B16B7"/>
    <w:rsid w:val="008C4C72"/>
    <w:rsid w:val="008C696D"/>
    <w:rsid w:val="008D3735"/>
    <w:rsid w:val="008E0E17"/>
    <w:rsid w:val="008E3091"/>
    <w:rsid w:val="008E30E2"/>
    <w:rsid w:val="008E458F"/>
    <w:rsid w:val="008E4BB4"/>
    <w:rsid w:val="008E5DF8"/>
    <w:rsid w:val="008F56EB"/>
    <w:rsid w:val="0090256E"/>
    <w:rsid w:val="009065E1"/>
    <w:rsid w:val="009074F6"/>
    <w:rsid w:val="009125A7"/>
    <w:rsid w:val="00915E92"/>
    <w:rsid w:val="00932F3F"/>
    <w:rsid w:val="00934290"/>
    <w:rsid w:val="00942321"/>
    <w:rsid w:val="0094375E"/>
    <w:rsid w:val="00943B66"/>
    <w:rsid w:val="009445D2"/>
    <w:rsid w:val="00944980"/>
    <w:rsid w:val="009457C4"/>
    <w:rsid w:val="00954D7D"/>
    <w:rsid w:val="009625F8"/>
    <w:rsid w:val="009630A2"/>
    <w:rsid w:val="00965321"/>
    <w:rsid w:val="00970E65"/>
    <w:rsid w:val="009739B4"/>
    <w:rsid w:val="00977E48"/>
    <w:rsid w:val="009922D9"/>
    <w:rsid w:val="00993340"/>
    <w:rsid w:val="00993E74"/>
    <w:rsid w:val="009A0C5C"/>
    <w:rsid w:val="009A1776"/>
    <w:rsid w:val="009A41E6"/>
    <w:rsid w:val="009B386B"/>
    <w:rsid w:val="009C3F4C"/>
    <w:rsid w:val="009C7CE6"/>
    <w:rsid w:val="009D05E4"/>
    <w:rsid w:val="009D376D"/>
    <w:rsid w:val="009D72A6"/>
    <w:rsid w:val="009E5E7A"/>
    <w:rsid w:val="009F06F7"/>
    <w:rsid w:val="009F75C3"/>
    <w:rsid w:val="00A06B04"/>
    <w:rsid w:val="00A076CF"/>
    <w:rsid w:val="00A11EF2"/>
    <w:rsid w:val="00A21995"/>
    <w:rsid w:val="00A22072"/>
    <w:rsid w:val="00A26BD6"/>
    <w:rsid w:val="00A3315E"/>
    <w:rsid w:val="00A33492"/>
    <w:rsid w:val="00A3556F"/>
    <w:rsid w:val="00A3653F"/>
    <w:rsid w:val="00A40685"/>
    <w:rsid w:val="00A40ED2"/>
    <w:rsid w:val="00A423C7"/>
    <w:rsid w:val="00A439B9"/>
    <w:rsid w:val="00A43AEE"/>
    <w:rsid w:val="00A44A63"/>
    <w:rsid w:val="00A47F34"/>
    <w:rsid w:val="00A510AA"/>
    <w:rsid w:val="00A517A6"/>
    <w:rsid w:val="00A661E3"/>
    <w:rsid w:val="00A66DAB"/>
    <w:rsid w:val="00A717C9"/>
    <w:rsid w:val="00A765D0"/>
    <w:rsid w:val="00A76D2B"/>
    <w:rsid w:val="00A813A8"/>
    <w:rsid w:val="00A848FA"/>
    <w:rsid w:val="00A85D9F"/>
    <w:rsid w:val="00A92A54"/>
    <w:rsid w:val="00A92DFF"/>
    <w:rsid w:val="00A93D49"/>
    <w:rsid w:val="00A94EF2"/>
    <w:rsid w:val="00A95DB2"/>
    <w:rsid w:val="00A9707F"/>
    <w:rsid w:val="00A97E2C"/>
    <w:rsid w:val="00AA08C5"/>
    <w:rsid w:val="00AA53BF"/>
    <w:rsid w:val="00AB21F3"/>
    <w:rsid w:val="00AB3550"/>
    <w:rsid w:val="00AB4CC0"/>
    <w:rsid w:val="00AB5866"/>
    <w:rsid w:val="00AC7508"/>
    <w:rsid w:val="00AC78C3"/>
    <w:rsid w:val="00AD2769"/>
    <w:rsid w:val="00AE1E59"/>
    <w:rsid w:val="00AE333A"/>
    <w:rsid w:val="00AF0003"/>
    <w:rsid w:val="00AF5305"/>
    <w:rsid w:val="00B015EE"/>
    <w:rsid w:val="00B02DCA"/>
    <w:rsid w:val="00B068D8"/>
    <w:rsid w:val="00B10D22"/>
    <w:rsid w:val="00B221CF"/>
    <w:rsid w:val="00B2329A"/>
    <w:rsid w:val="00B31FFE"/>
    <w:rsid w:val="00B36314"/>
    <w:rsid w:val="00B41ABC"/>
    <w:rsid w:val="00B42165"/>
    <w:rsid w:val="00B523EC"/>
    <w:rsid w:val="00B54966"/>
    <w:rsid w:val="00B64ECE"/>
    <w:rsid w:val="00B70616"/>
    <w:rsid w:val="00B72604"/>
    <w:rsid w:val="00B73579"/>
    <w:rsid w:val="00B749EB"/>
    <w:rsid w:val="00B7529C"/>
    <w:rsid w:val="00B81EEB"/>
    <w:rsid w:val="00B8379B"/>
    <w:rsid w:val="00B91698"/>
    <w:rsid w:val="00B94B11"/>
    <w:rsid w:val="00B94BEF"/>
    <w:rsid w:val="00B97AF8"/>
    <w:rsid w:val="00BA153D"/>
    <w:rsid w:val="00BA22D4"/>
    <w:rsid w:val="00BA2579"/>
    <w:rsid w:val="00BA26E8"/>
    <w:rsid w:val="00BA34F4"/>
    <w:rsid w:val="00BB0199"/>
    <w:rsid w:val="00BB2291"/>
    <w:rsid w:val="00BB32C6"/>
    <w:rsid w:val="00BB5B3A"/>
    <w:rsid w:val="00BC6D2F"/>
    <w:rsid w:val="00BE0357"/>
    <w:rsid w:val="00BE303A"/>
    <w:rsid w:val="00BE7C55"/>
    <w:rsid w:val="00BF0E6D"/>
    <w:rsid w:val="00BF3960"/>
    <w:rsid w:val="00C020CE"/>
    <w:rsid w:val="00C0734D"/>
    <w:rsid w:val="00C17A50"/>
    <w:rsid w:val="00C20F09"/>
    <w:rsid w:val="00C2177A"/>
    <w:rsid w:val="00C22709"/>
    <w:rsid w:val="00C24598"/>
    <w:rsid w:val="00C247C8"/>
    <w:rsid w:val="00C271EE"/>
    <w:rsid w:val="00C30D90"/>
    <w:rsid w:val="00C347DB"/>
    <w:rsid w:val="00C36621"/>
    <w:rsid w:val="00C379E5"/>
    <w:rsid w:val="00C40516"/>
    <w:rsid w:val="00C432A5"/>
    <w:rsid w:val="00C47722"/>
    <w:rsid w:val="00C52D52"/>
    <w:rsid w:val="00C54D7B"/>
    <w:rsid w:val="00C61014"/>
    <w:rsid w:val="00C659C3"/>
    <w:rsid w:val="00C665AB"/>
    <w:rsid w:val="00C67FE9"/>
    <w:rsid w:val="00C72F70"/>
    <w:rsid w:val="00C7552E"/>
    <w:rsid w:val="00C76B16"/>
    <w:rsid w:val="00C772C5"/>
    <w:rsid w:val="00C87E9D"/>
    <w:rsid w:val="00C919B9"/>
    <w:rsid w:val="00C940F0"/>
    <w:rsid w:val="00C94FB9"/>
    <w:rsid w:val="00C95619"/>
    <w:rsid w:val="00C957B2"/>
    <w:rsid w:val="00CA02FD"/>
    <w:rsid w:val="00CA1D89"/>
    <w:rsid w:val="00CA3BEC"/>
    <w:rsid w:val="00CA4857"/>
    <w:rsid w:val="00CA49BC"/>
    <w:rsid w:val="00CB2FD8"/>
    <w:rsid w:val="00CB321A"/>
    <w:rsid w:val="00CB3EF3"/>
    <w:rsid w:val="00CC14C0"/>
    <w:rsid w:val="00CC1ED0"/>
    <w:rsid w:val="00CC3BFC"/>
    <w:rsid w:val="00CD0D9C"/>
    <w:rsid w:val="00CD5DB9"/>
    <w:rsid w:val="00CE621C"/>
    <w:rsid w:val="00CE636B"/>
    <w:rsid w:val="00CE6C7B"/>
    <w:rsid w:val="00CF15B3"/>
    <w:rsid w:val="00CF1E89"/>
    <w:rsid w:val="00CF3B4F"/>
    <w:rsid w:val="00CF43BB"/>
    <w:rsid w:val="00CF6DF2"/>
    <w:rsid w:val="00D00EB8"/>
    <w:rsid w:val="00D011D0"/>
    <w:rsid w:val="00D14D1F"/>
    <w:rsid w:val="00D17990"/>
    <w:rsid w:val="00D2116B"/>
    <w:rsid w:val="00D40406"/>
    <w:rsid w:val="00D45238"/>
    <w:rsid w:val="00D462D0"/>
    <w:rsid w:val="00D55AE9"/>
    <w:rsid w:val="00D60164"/>
    <w:rsid w:val="00D60B8C"/>
    <w:rsid w:val="00D66A92"/>
    <w:rsid w:val="00D70A46"/>
    <w:rsid w:val="00D765CB"/>
    <w:rsid w:val="00D76871"/>
    <w:rsid w:val="00D76DFE"/>
    <w:rsid w:val="00D76E9A"/>
    <w:rsid w:val="00D8094B"/>
    <w:rsid w:val="00D86532"/>
    <w:rsid w:val="00D874D7"/>
    <w:rsid w:val="00D87C86"/>
    <w:rsid w:val="00D9077C"/>
    <w:rsid w:val="00D92254"/>
    <w:rsid w:val="00D93236"/>
    <w:rsid w:val="00D96487"/>
    <w:rsid w:val="00DA3137"/>
    <w:rsid w:val="00DB19BF"/>
    <w:rsid w:val="00DB2DDD"/>
    <w:rsid w:val="00DB69F5"/>
    <w:rsid w:val="00DC2826"/>
    <w:rsid w:val="00DC6D7A"/>
    <w:rsid w:val="00DC7A11"/>
    <w:rsid w:val="00DD2677"/>
    <w:rsid w:val="00DD3008"/>
    <w:rsid w:val="00DD53A7"/>
    <w:rsid w:val="00DE2B77"/>
    <w:rsid w:val="00DE3BF4"/>
    <w:rsid w:val="00E001ED"/>
    <w:rsid w:val="00E0099D"/>
    <w:rsid w:val="00E00D1C"/>
    <w:rsid w:val="00E01F6D"/>
    <w:rsid w:val="00E026C0"/>
    <w:rsid w:val="00E10678"/>
    <w:rsid w:val="00E146BA"/>
    <w:rsid w:val="00E221CB"/>
    <w:rsid w:val="00E30C88"/>
    <w:rsid w:val="00E3122E"/>
    <w:rsid w:val="00E3194B"/>
    <w:rsid w:val="00E32F9C"/>
    <w:rsid w:val="00E33493"/>
    <w:rsid w:val="00E338B8"/>
    <w:rsid w:val="00E41915"/>
    <w:rsid w:val="00E43DF0"/>
    <w:rsid w:val="00E4504C"/>
    <w:rsid w:val="00E50A15"/>
    <w:rsid w:val="00E51ECA"/>
    <w:rsid w:val="00E53B40"/>
    <w:rsid w:val="00E564C2"/>
    <w:rsid w:val="00E57C68"/>
    <w:rsid w:val="00E61149"/>
    <w:rsid w:val="00E70DAA"/>
    <w:rsid w:val="00E735E9"/>
    <w:rsid w:val="00E760E4"/>
    <w:rsid w:val="00E8238B"/>
    <w:rsid w:val="00E83B24"/>
    <w:rsid w:val="00E87A03"/>
    <w:rsid w:val="00E9253E"/>
    <w:rsid w:val="00E9319B"/>
    <w:rsid w:val="00E93814"/>
    <w:rsid w:val="00E95851"/>
    <w:rsid w:val="00EB0413"/>
    <w:rsid w:val="00EB0DEE"/>
    <w:rsid w:val="00EB2A9F"/>
    <w:rsid w:val="00EB5CA3"/>
    <w:rsid w:val="00EC18AF"/>
    <w:rsid w:val="00EC49D6"/>
    <w:rsid w:val="00EC7243"/>
    <w:rsid w:val="00ED0183"/>
    <w:rsid w:val="00ED23C4"/>
    <w:rsid w:val="00ED5664"/>
    <w:rsid w:val="00EE58D5"/>
    <w:rsid w:val="00EF4245"/>
    <w:rsid w:val="00F02DA5"/>
    <w:rsid w:val="00F044AB"/>
    <w:rsid w:val="00F04EC6"/>
    <w:rsid w:val="00F06B29"/>
    <w:rsid w:val="00F07343"/>
    <w:rsid w:val="00F10951"/>
    <w:rsid w:val="00F11D8A"/>
    <w:rsid w:val="00F1640E"/>
    <w:rsid w:val="00F1659A"/>
    <w:rsid w:val="00F43529"/>
    <w:rsid w:val="00F444C6"/>
    <w:rsid w:val="00F44D6B"/>
    <w:rsid w:val="00F5169C"/>
    <w:rsid w:val="00F55244"/>
    <w:rsid w:val="00F57802"/>
    <w:rsid w:val="00F62AAA"/>
    <w:rsid w:val="00F638EF"/>
    <w:rsid w:val="00F6572B"/>
    <w:rsid w:val="00F70479"/>
    <w:rsid w:val="00F778AD"/>
    <w:rsid w:val="00F77A24"/>
    <w:rsid w:val="00F81F8F"/>
    <w:rsid w:val="00F83C1D"/>
    <w:rsid w:val="00F87C28"/>
    <w:rsid w:val="00F91187"/>
    <w:rsid w:val="00F96731"/>
    <w:rsid w:val="00F976DB"/>
    <w:rsid w:val="00FA1298"/>
    <w:rsid w:val="00FA2127"/>
    <w:rsid w:val="00FA27D1"/>
    <w:rsid w:val="00FA3D0B"/>
    <w:rsid w:val="00FA7154"/>
    <w:rsid w:val="00FB02BE"/>
    <w:rsid w:val="00FB3CCA"/>
    <w:rsid w:val="00FB50AC"/>
    <w:rsid w:val="00FB7A0F"/>
    <w:rsid w:val="00FC12C5"/>
    <w:rsid w:val="00FC4775"/>
    <w:rsid w:val="00FC7EA6"/>
    <w:rsid w:val="00FD0114"/>
    <w:rsid w:val="00FD305C"/>
    <w:rsid w:val="00FD3EC4"/>
    <w:rsid w:val="00FD67BE"/>
    <w:rsid w:val="00FE17A3"/>
    <w:rsid w:val="00FE7378"/>
    <w:rsid w:val="00FF0A38"/>
    <w:rsid w:val="00FF1A82"/>
    <w:rsid w:val="00FF1FF3"/>
    <w:rsid w:val="00FF394D"/>
    <w:rsid w:val="00FF5778"/>
    <w:rsid w:val="00FF78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E89CDC7"/>
  <w15:docId w15:val="{CEA80770-1ABB-4A4E-BF95-14430752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77C"/>
    <w:pPr>
      <w:jc w:val="both"/>
    </w:pPr>
    <w:rPr>
      <w:rFonts w:ascii="Arial" w:hAnsi="Arial"/>
      <w:szCs w:val="24"/>
    </w:rPr>
  </w:style>
  <w:style w:type="paragraph" w:styleId="Titre1">
    <w:name w:val="heading 1"/>
    <w:basedOn w:val="Normal"/>
    <w:next w:val="Normal"/>
    <w:qFormat/>
    <w:pPr>
      <w:keepNext/>
      <w:outlineLvl w:val="0"/>
    </w:pPr>
    <w:rPr>
      <w:rFonts w:ascii="Times" w:hAnsi="Times"/>
      <w:b/>
      <w:sz w:val="24"/>
      <w:szCs w:val="20"/>
    </w:rPr>
  </w:style>
  <w:style w:type="paragraph" w:styleId="Titre2">
    <w:name w:val="heading 2"/>
    <w:basedOn w:val="Normal"/>
    <w:next w:val="Normal"/>
    <w:qFormat/>
    <w:pPr>
      <w:keepNext/>
      <w:outlineLvl w:val="1"/>
    </w:pPr>
    <w:rPr>
      <w:rFonts w:cs="Arial"/>
      <w:b/>
      <w:bCs/>
      <w:color w:val="FF0000"/>
      <w:sz w:val="18"/>
    </w:rPr>
  </w:style>
  <w:style w:type="paragraph" w:styleId="Titre3">
    <w:name w:val="heading 3"/>
    <w:basedOn w:val="Normal"/>
    <w:next w:val="Normal"/>
    <w:qFormat/>
    <w:pPr>
      <w:keepNext/>
      <w:jc w:val="left"/>
      <w:outlineLvl w:val="2"/>
    </w:pPr>
    <w:rPr>
      <w:rFonts w:cs="Arial"/>
      <w:b/>
      <w:snapToGrid w:val="0"/>
      <w:color w:val="000000"/>
      <w:sz w:val="18"/>
    </w:rPr>
  </w:style>
  <w:style w:type="paragraph" w:styleId="Titre4">
    <w:name w:val="heading 4"/>
    <w:basedOn w:val="Normal"/>
    <w:next w:val="Normal"/>
    <w:qFormat/>
    <w:pPr>
      <w:keepNext/>
      <w:jc w:val="left"/>
      <w:outlineLvl w:val="3"/>
    </w:pPr>
    <w:rPr>
      <w:rFonts w:ascii="Times New Roman" w:hAnsi="Times New Roman"/>
      <w:sz w:val="24"/>
      <w:szCs w:val="20"/>
    </w:rPr>
  </w:style>
  <w:style w:type="paragraph" w:styleId="Titre5">
    <w:name w:val="heading 5"/>
    <w:basedOn w:val="Normal"/>
    <w:next w:val="Normal"/>
    <w:qFormat/>
    <w:pPr>
      <w:keepNext/>
      <w:outlineLvl w:val="4"/>
    </w:pPr>
    <w:rPr>
      <w:rFonts w:cs="Arial"/>
      <w:b/>
      <w:bCs/>
      <w:sz w:val="18"/>
      <w:lang w:val="en-GB"/>
    </w:rPr>
  </w:style>
  <w:style w:type="paragraph" w:styleId="Titre6">
    <w:name w:val="heading 6"/>
    <w:basedOn w:val="Normal"/>
    <w:next w:val="Normal"/>
    <w:qFormat/>
    <w:pPr>
      <w:keepNext/>
      <w:outlineLvl w:val="5"/>
    </w:pPr>
    <w:rPr>
      <w:rFonts w:ascii="Times New Roman" w:hAnsi="Times New Roman"/>
      <w:sz w:val="24"/>
      <w:szCs w:val="20"/>
    </w:rPr>
  </w:style>
  <w:style w:type="paragraph" w:styleId="Titre7">
    <w:name w:val="heading 7"/>
    <w:basedOn w:val="Normal"/>
    <w:next w:val="Normal"/>
    <w:qFormat/>
    <w:pPr>
      <w:keepNext/>
      <w:outlineLvl w:val="6"/>
    </w:pPr>
    <w:rPr>
      <w:rFonts w:cs="Arial"/>
      <w:b/>
      <w:bCs/>
      <w:sz w:val="18"/>
      <w:u w:val="single"/>
    </w:rPr>
  </w:style>
  <w:style w:type="paragraph" w:styleId="Titre8">
    <w:name w:val="heading 8"/>
    <w:basedOn w:val="Normal"/>
    <w:next w:val="Normal"/>
    <w:qFormat/>
    <w:pPr>
      <w:keepNext/>
      <w:jc w:val="left"/>
      <w:outlineLvl w:val="7"/>
    </w:pPr>
    <w:rPr>
      <w:b/>
      <w:bCs/>
      <w:snapToGrid w:val="0"/>
      <w:sz w:val="18"/>
    </w:rPr>
  </w:style>
  <w:style w:type="paragraph" w:styleId="Titre9">
    <w:name w:val="heading 9"/>
    <w:basedOn w:val="Normal"/>
    <w:next w:val="Normal"/>
    <w:qFormat/>
    <w:pPr>
      <w:keepNext/>
      <w:outlineLvl w:val="8"/>
    </w:pPr>
    <w:rPr>
      <w:rFonts w:cs="Arial"/>
      <w:sz w:val="1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jc w:val="center"/>
    </w:pPr>
    <w:rPr>
      <w:rFonts w:ascii="Times" w:hAnsi="Times"/>
      <w:b/>
      <w:sz w:val="28"/>
      <w:szCs w:val="20"/>
      <w:u w:val="single"/>
    </w:rPr>
  </w:style>
  <w:style w:type="paragraph" w:styleId="Retraitcorpsdetexte">
    <w:name w:val="Body Text Indent"/>
    <w:basedOn w:val="Normal"/>
    <w:pPr>
      <w:ind w:left="708"/>
    </w:pPr>
    <w:rPr>
      <w:rFonts w:ascii="Times New Roman" w:hAnsi="Times New Roman"/>
      <w:sz w:val="24"/>
      <w:szCs w:val="20"/>
    </w:rPr>
  </w:style>
  <w:style w:type="paragraph" w:styleId="Retraitcorpsdetexte3">
    <w:name w:val="Body Text Indent 3"/>
    <w:basedOn w:val="Normal"/>
    <w:pPr>
      <w:tabs>
        <w:tab w:val="num" w:pos="1779"/>
      </w:tabs>
      <w:ind w:left="1418"/>
    </w:pPr>
    <w:rPr>
      <w:rFonts w:cs="Arial"/>
      <w:sz w:val="18"/>
      <w:szCs w:val="20"/>
    </w:rPr>
  </w:style>
  <w:style w:type="paragraph" w:styleId="Corpsdetexte">
    <w:name w:val="Body Text"/>
    <w:basedOn w:val="Normal"/>
    <w:rPr>
      <w:rFonts w:ascii="Times" w:hAnsi="Times"/>
      <w:b/>
      <w:sz w:val="24"/>
      <w:szCs w:val="20"/>
    </w:rPr>
  </w:style>
  <w:style w:type="paragraph" w:customStyle="1" w:styleId="NormalArialNarrow">
    <w:name w:val="Normal + Arial Narrow"/>
    <w:aliases w:val="(Complexe) Arial,10 pt,Noir,Justifié"/>
    <w:basedOn w:val="Normal"/>
    <w:rPr>
      <w:rFonts w:ascii="Arial Narrow" w:hAnsi="Arial Narrow" w:cs="Arial"/>
      <w:color w:val="000000"/>
      <w:szCs w:val="20"/>
    </w:rPr>
  </w:style>
  <w:style w:type="character" w:styleId="Lienhypertexte">
    <w:name w:val="Hyperlink"/>
    <w:uiPriority w:val="99"/>
    <w:rPr>
      <w:color w:val="0000FF"/>
      <w:u w:val="single"/>
    </w:rPr>
  </w:style>
  <w:style w:type="paragraph" w:styleId="Corpsdetexte2">
    <w:name w:val="Body Text 2"/>
    <w:basedOn w:val="Normal"/>
    <w:pPr>
      <w:ind w:right="567"/>
      <w:jc w:val="center"/>
    </w:pPr>
    <w:rPr>
      <w:rFonts w:ascii="Times" w:hAnsi="Times"/>
      <w:b/>
      <w:i/>
      <w:sz w:val="24"/>
      <w:szCs w:val="20"/>
    </w:rPr>
  </w:style>
  <w:style w:type="paragraph" w:styleId="Pieddepage">
    <w:name w:val="footer"/>
    <w:basedOn w:val="Normal"/>
    <w:link w:val="PieddepageCar"/>
    <w:uiPriority w:val="99"/>
    <w:pPr>
      <w:tabs>
        <w:tab w:val="center" w:pos="4819"/>
        <w:tab w:val="right" w:pos="9071"/>
      </w:tabs>
      <w:jc w:val="left"/>
    </w:pPr>
    <w:rPr>
      <w:rFonts w:ascii="Times" w:hAnsi="Times"/>
      <w:sz w:val="24"/>
      <w:szCs w:val="20"/>
    </w:rPr>
  </w:style>
  <w:style w:type="paragraph" w:styleId="Corpsdetexte3">
    <w:name w:val="Body Text 3"/>
    <w:basedOn w:val="Normal"/>
    <w:pPr>
      <w:tabs>
        <w:tab w:val="left" w:pos="5387"/>
      </w:tabs>
      <w:jc w:val="left"/>
    </w:pPr>
    <w:rPr>
      <w:rFonts w:ascii="Times New Roman" w:hAnsi="Times New Roman"/>
      <w:b/>
      <w:sz w:val="24"/>
      <w:szCs w:val="20"/>
    </w:rPr>
  </w:style>
  <w:style w:type="paragraph" w:styleId="En-tte">
    <w:name w:val="header"/>
    <w:basedOn w:val="Normal"/>
    <w:link w:val="En-tteCar"/>
    <w:uiPriority w:val="99"/>
    <w:pPr>
      <w:tabs>
        <w:tab w:val="center" w:pos="4819"/>
        <w:tab w:val="right" w:pos="9071"/>
      </w:tabs>
      <w:jc w:val="left"/>
    </w:pPr>
    <w:rPr>
      <w:rFonts w:ascii="Times" w:hAnsi="Times"/>
      <w:sz w:val="24"/>
      <w:szCs w:val="20"/>
    </w:rPr>
  </w:style>
  <w:style w:type="character" w:styleId="Numrodepage">
    <w:name w:val="page number"/>
    <w:basedOn w:val="Policepardfaut"/>
  </w:style>
  <w:style w:type="paragraph" w:styleId="Retraitcorpsdetexte2">
    <w:name w:val="Body Text Indent 2"/>
    <w:basedOn w:val="Normal"/>
    <w:pPr>
      <w:ind w:left="708"/>
    </w:pPr>
    <w:rPr>
      <w:rFonts w:cs="Arial"/>
      <w:sz w:val="18"/>
    </w:rPr>
  </w:style>
  <w:style w:type="paragraph" w:styleId="Textedebulles">
    <w:name w:val="Balloon Text"/>
    <w:basedOn w:val="Normal"/>
    <w:semiHidden/>
    <w:rPr>
      <w:rFonts w:ascii="Tahoma" w:hAnsi="Tahoma" w:cs="Tahoma"/>
      <w:sz w:val="16"/>
      <w:szCs w:val="16"/>
    </w:rPr>
  </w:style>
  <w:style w:type="paragraph" w:styleId="Paragraphedeliste">
    <w:name w:val="List Paragraph"/>
    <w:basedOn w:val="Normal"/>
    <w:link w:val="ParagraphedelisteCar"/>
    <w:uiPriority w:val="34"/>
    <w:qFormat/>
    <w:rsid w:val="00CF43BB"/>
    <w:pPr>
      <w:ind w:left="708"/>
      <w:jc w:val="left"/>
    </w:pPr>
    <w:rPr>
      <w:rFonts w:ascii="Calibri" w:eastAsia="Calibri" w:hAnsi="Calibri"/>
      <w:sz w:val="22"/>
      <w:szCs w:val="22"/>
      <w:lang w:eastAsia="en-US"/>
    </w:rPr>
  </w:style>
  <w:style w:type="table" w:styleId="Grilledutableau">
    <w:name w:val="Table Grid"/>
    <w:basedOn w:val="TableauNormal"/>
    <w:uiPriority w:val="59"/>
    <w:rsid w:val="00250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DC2826"/>
    <w:rPr>
      <w:rFonts w:ascii="Times" w:hAnsi="Times"/>
      <w:sz w:val="24"/>
    </w:rPr>
  </w:style>
  <w:style w:type="character" w:styleId="Marquedecommentaire">
    <w:name w:val="annotation reference"/>
    <w:rsid w:val="00DC2826"/>
    <w:rPr>
      <w:sz w:val="16"/>
      <w:szCs w:val="16"/>
    </w:rPr>
  </w:style>
  <w:style w:type="paragraph" w:styleId="Commentaire">
    <w:name w:val="annotation text"/>
    <w:basedOn w:val="Normal"/>
    <w:link w:val="CommentaireCar"/>
    <w:rsid w:val="00DC2826"/>
    <w:rPr>
      <w:rFonts w:ascii="Times New Roman" w:hAnsi="Times New Roman"/>
      <w:b/>
      <w:bCs/>
      <w:szCs w:val="20"/>
    </w:rPr>
  </w:style>
  <w:style w:type="character" w:customStyle="1" w:styleId="CommentaireCar">
    <w:name w:val="Commentaire Car"/>
    <w:link w:val="Commentaire"/>
    <w:rsid w:val="00DC2826"/>
    <w:rPr>
      <w:b/>
      <w:bCs/>
    </w:rPr>
  </w:style>
  <w:style w:type="character" w:customStyle="1" w:styleId="PieddepageCar">
    <w:name w:val="Pied de page Car"/>
    <w:link w:val="Pieddepage"/>
    <w:uiPriority w:val="99"/>
    <w:rsid w:val="00DC2826"/>
    <w:rPr>
      <w:rFonts w:ascii="Times" w:hAnsi="Times"/>
      <w:sz w:val="24"/>
    </w:rPr>
  </w:style>
  <w:style w:type="paragraph" w:styleId="Objetducommentaire">
    <w:name w:val="annotation subject"/>
    <w:basedOn w:val="Commentaire"/>
    <w:next w:val="Commentaire"/>
    <w:link w:val="ObjetducommentaireCar"/>
    <w:uiPriority w:val="99"/>
    <w:semiHidden/>
    <w:unhideWhenUsed/>
    <w:rsid w:val="006E141F"/>
    <w:rPr>
      <w:rFonts w:ascii="Arial" w:hAnsi="Arial"/>
    </w:rPr>
  </w:style>
  <w:style w:type="character" w:customStyle="1" w:styleId="ObjetducommentaireCar">
    <w:name w:val="Objet du commentaire Car"/>
    <w:link w:val="Objetducommentaire"/>
    <w:uiPriority w:val="99"/>
    <w:semiHidden/>
    <w:rsid w:val="006E141F"/>
    <w:rPr>
      <w:rFonts w:ascii="Arial" w:hAnsi="Arial"/>
      <w:b/>
      <w:bCs/>
    </w:rPr>
  </w:style>
  <w:style w:type="paragraph" w:customStyle="1" w:styleId="Corpsdetexte31">
    <w:name w:val="Corps de texte 31"/>
    <w:basedOn w:val="Normal"/>
    <w:rsid w:val="00D93236"/>
    <w:pPr>
      <w:tabs>
        <w:tab w:val="left" w:pos="426"/>
      </w:tabs>
    </w:pPr>
    <w:rPr>
      <w:rFonts w:ascii="Times New Roman" w:hAnsi="Times New Roman"/>
      <w:sz w:val="24"/>
      <w:szCs w:val="20"/>
    </w:rPr>
  </w:style>
  <w:style w:type="paragraph" w:customStyle="1" w:styleId="spip3">
    <w:name w:val="spip3"/>
    <w:basedOn w:val="Normal"/>
    <w:rsid w:val="00FF394D"/>
    <w:pPr>
      <w:spacing w:before="120" w:after="120"/>
      <w:jc w:val="left"/>
    </w:pPr>
    <w:rPr>
      <w:rFonts w:ascii="Times New Roman" w:hAnsi="Times New Roman"/>
      <w:sz w:val="24"/>
    </w:rPr>
  </w:style>
  <w:style w:type="character" w:styleId="lev">
    <w:name w:val="Strong"/>
    <w:uiPriority w:val="22"/>
    <w:qFormat/>
    <w:rsid w:val="00FF394D"/>
    <w:rPr>
      <w:b/>
      <w:bCs/>
    </w:rPr>
  </w:style>
  <w:style w:type="character" w:customStyle="1" w:styleId="ParagraphedelisteCar">
    <w:name w:val="Paragraphe de liste Car"/>
    <w:link w:val="Paragraphedeliste"/>
    <w:uiPriority w:val="34"/>
    <w:locked/>
    <w:rsid w:val="00CD5DB9"/>
    <w:rPr>
      <w:rFonts w:ascii="Calibri" w:eastAsia="Calibri" w:hAnsi="Calibri"/>
      <w:sz w:val="22"/>
      <w:szCs w:val="22"/>
      <w:lang w:eastAsia="en-US"/>
    </w:rPr>
  </w:style>
  <w:style w:type="paragraph" w:customStyle="1" w:styleId="fpmb">
    <w:name w:val="fpmb"/>
    <w:basedOn w:val="Normal"/>
    <w:rsid w:val="00965321"/>
    <w:pPr>
      <w:spacing w:before="100" w:beforeAutospacing="1" w:after="100" w:afterAutospacing="1"/>
      <w:jc w:val="left"/>
    </w:pPr>
    <w:rPr>
      <w:rFonts w:ascii="Times New Roman" w:hAnsi="Times New Roman"/>
      <w:sz w:val="24"/>
    </w:rPr>
  </w:style>
  <w:style w:type="paragraph" w:styleId="En-ttedetabledesmatires">
    <w:name w:val="TOC Heading"/>
    <w:basedOn w:val="Titre1"/>
    <w:next w:val="Normal"/>
    <w:uiPriority w:val="39"/>
    <w:unhideWhenUsed/>
    <w:qFormat/>
    <w:rsid w:val="00915E92"/>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TM3">
    <w:name w:val="toc 3"/>
    <w:basedOn w:val="Normal"/>
    <w:next w:val="Normal"/>
    <w:autoRedefine/>
    <w:uiPriority w:val="39"/>
    <w:unhideWhenUsed/>
    <w:rsid w:val="00915E92"/>
    <w:pPr>
      <w:spacing w:after="100"/>
      <w:ind w:left="400"/>
    </w:pPr>
  </w:style>
  <w:style w:type="paragraph" w:styleId="TM2">
    <w:name w:val="toc 2"/>
    <w:basedOn w:val="Normal"/>
    <w:next w:val="Normal"/>
    <w:autoRedefine/>
    <w:uiPriority w:val="39"/>
    <w:unhideWhenUsed/>
    <w:rsid w:val="00915E92"/>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3900">
      <w:bodyDiv w:val="1"/>
      <w:marLeft w:val="0"/>
      <w:marRight w:val="0"/>
      <w:marTop w:val="0"/>
      <w:marBottom w:val="0"/>
      <w:divBdr>
        <w:top w:val="none" w:sz="0" w:space="0" w:color="auto"/>
        <w:left w:val="none" w:sz="0" w:space="0" w:color="auto"/>
        <w:bottom w:val="none" w:sz="0" w:space="0" w:color="auto"/>
        <w:right w:val="none" w:sz="0" w:space="0" w:color="auto"/>
      </w:divBdr>
      <w:divsChild>
        <w:div w:id="71775754">
          <w:marLeft w:val="0"/>
          <w:marRight w:val="0"/>
          <w:marTop w:val="0"/>
          <w:marBottom w:val="0"/>
          <w:divBdr>
            <w:top w:val="none" w:sz="0" w:space="0" w:color="auto"/>
            <w:left w:val="none" w:sz="0" w:space="0" w:color="auto"/>
            <w:bottom w:val="none" w:sz="0" w:space="0" w:color="auto"/>
            <w:right w:val="none" w:sz="0" w:space="0" w:color="auto"/>
          </w:divBdr>
        </w:div>
        <w:div w:id="1115711309">
          <w:marLeft w:val="0"/>
          <w:marRight w:val="0"/>
          <w:marTop w:val="0"/>
          <w:marBottom w:val="0"/>
          <w:divBdr>
            <w:top w:val="none" w:sz="0" w:space="0" w:color="auto"/>
            <w:left w:val="none" w:sz="0" w:space="0" w:color="auto"/>
            <w:bottom w:val="none" w:sz="0" w:space="0" w:color="auto"/>
            <w:right w:val="none" w:sz="0" w:space="0" w:color="auto"/>
          </w:divBdr>
        </w:div>
        <w:div w:id="480006757">
          <w:marLeft w:val="0"/>
          <w:marRight w:val="0"/>
          <w:marTop w:val="0"/>
          <w:marBottom w:val="0"/>
          <w:divBdr>
            <w:top w:val="none" w:sz="0" w:space="0" w:color="auto"/>
            <w:left w:val="none" w:sz="0" w:space="0" w:color="auto"/>
            <w:bottom w:val="none" w:sz="0" w:space="0" w:color="auto"/>
            <w:right w:val="none" w:sz="0" w:space="0" w:color="auto"/>
          </w:divBdr>
        </w:div>
      </w:divsChild>
    </w:div>
    <w:div w:id="86119217">
      <w:bodyDiv w:val="1"/>
      <w:marLeft w:val="0"/>
      <w:marRight w:val="0"/>
      <w:marTop w:val="0"/>
      <w:marBottom w:val="0"/>
      <w:divBdr>
        <w:top w:val="none" w:sz="0" w:space="0" w:color="auto"/>
        <w:left w:val="none" w:sz="0" w:space="0" w:color="auto"/>
        <w:bottom w:val="none" w:sz="0" w:space="0" w:color="auto"/>
        <w:right w:val="none" w:sz="0" w:space="0" w:color="auto"/>
      </w:divBdr>
    </w:div>
    <w:div w:id="133718327">
      <w:bodyDiv w:val="1"/>
      <w:marLeft w:val="0"/>
      <w:marRight w:val="0"/>
      <w:marTop w:val="0"/>
      <w:marBottom w:val="0"/>
      <w:divBdr>
        <w:top w:val="none" w:sz="0" w:space="0" w:color="auto"/>
        <w:left w:val="none" w:sz="0" w:space="0" w:color="auto"/>
        <w:bottom w:val="none" w:sz="0" w:space="0" w:color="auto"/>
        <w:right w:val="none" w:sz="0" w:space="0" w:color="auto"/>
      </w:divBdr>
    </w:div>
    <w:div w:id="391779093">
      <w:bodyDiv w:val="1"/>
      <w:marLeft w:val="0"/>
      <w:marRight w:val="0"/>
      <w:marTop w:val="0"/>
      <w:marBottom w:val="0"/>
      <w:divBdr>
        <w:top w:val="none" w:sz="0" w:space="0" w:color="auto"/>
        <w:left w:val="none" w:sz="0" w:space="0" w:color="auto"/>
        <w:bottom w:val="none" w:sz="0" w:space="0" w:color="auto"/>
        <w:right w:val="none" w:sz="0" w:space="0" w:color="auto"/>
      </w:divBdr>
    </w:div>
    <w:div w:id="448819650">
      <w:bodyDiv w:val="1"/>
      <w:marLeft w:val="0"/>
      <w:marRight w:val="0"/>
      <w:marTop w:val="0"/>
      <w:marBottom w:val="0"/>
      <w:divBdr>
        <w:top w:val="none" w:sz="0" w:space="0" w:color="auto"/>
        <w:left w:val="none" w:sz="0" w:space="0" w:color="auto"/>
        <w:bottom w:val="none" w:sz="0" w:space="0" w:color="auto"/>
        <w:right w:val="none" w:sz="0" w:space="0" w:color="auto"/>
      </w:divBdr>
    </w:div>
    <w:div w:id="611595919">
      <w:bodyDiv w:val="1"/>
      <w:marLeft w:val="0"/>
      <w:marRight w:val="0"/>
      <w:marTop w:val="0"/>
      <w:marBottom w:val="0"/>
      <w:divBdr>
        <w:top w:val="none" w:sz="0" w:space="0" w:color="auto"/>
        <w:left w:val="none" w:sz="0" w:space="0" w:color="auto"/>
        <w:bottom w:val="none" w:sz="0" w:space="0" w:color="auto"/>
        <w:right w:val="none" w:sz="0" w:space="0" w:color="auto"/>
      </w:divBdr>
      <w:divsChild>
        <w:div w:id="1310289041">
          <w:marLeft w:val="0"/>
          <w:marRight w:val="0"/>
          <w:marTop w:val="0"/>
          <w:marBottom w:val="0"/>
          <w:divBdr>
            <w:top w:val="none" w:sz="0" w:space="0" w:color="auto"/>
            <w:left w:val="none" w:sz="0" w:space="0" w:color="auto"/>
            <w:bottom w:val="none" w:sz="0" w:space="0" w:color="auto"/>
            <w:right w:val="none" w:sz="0" w:space="0" w:color="auto"/>
          </w:divBdr>
        </w:div>
        <w:div w:id="695735652">
          <w:marLeft w:val="0"/>
          <w:marRight w:val="0"/>
          <w:marTop w:val="0"/>
          <w:marBottom w:val="0"/>
          <w:divBdr>
            <w:top w:val="none" w:sz="0" w:space="0" w:color="auto"/>
            <w:left w:val="none" w:sz="0" w:space="0" w:color="auto"/>
            <w:bottom w:val="none" w:sz="0" w:space="0" w:color="auto"/>
            <w:right w:val="none" w:sz="0" w:space="0" w:color="auto"/>
          </w:divBdr>
        </w:div>
      </w:divsChild>
    </w:div>
    <w:div w:id="651956270">
      <w:bodyDiv w:val="1"/>
      <w:marLeft w:val="0"/>
      <w:marRight w:val="0"/>
      <w:marTop w:val="0"/>
      <w:marBottom w:val="0"/>
      <w:divBdr>
        <w:top w:val="none" w:sz="0" w:space="0" w:color="auto"/>
        <w:left w:val="none" w:sz="0" w:space="0" w:color="auto"/>
        <w:bottom w:val="none" w:sz="0" w:space="0" w:color="auto"/>
        <w:right w:val="none" w:sz="0" w:space="0" w:color="auto"/>
      </w:divBdr>
    </w:div>
    <w:div w:id="676729851">
      <w:bodyDiv w:val="1"/>
      <w:marLeft w:val="0"/>
      <w:marRight w:val="0"/>
      <w:marTop w:val="0"/>
      <w:marBottom w:val="0"/>
      <w:divBdr>
        <w:top w:val="none" w:sz="0" w:space="0" w:color="auto"/>
        <w:left w:val="none" w:sz="0" w:space="0" w:color="auto"/>
        <w:bottom w:val="none" w:sz="0" w:space="0" w:color="auto"/>
        <w:right w:val="none" w:sz="0" w:space="0" w:color="auto"/>
      </w:divBdr>
    </w:div>
    <w:div w:id="743263844">
      <w:bodyDiv w:val="1"/>
      <w:marLeft w:val="0"/>
      <w:marRight w:val="0"/>
      <w:marTop w:val="0"/>
      <w:marBottom w:val="0"/>
      <w:divBdr>
        <w:top w:val="none" w:sz="0" w:space="0" w:color="auto"/>
        <w:left w:val="none" w:sz="0" w:space="0" w:color="auto"/>
        <w:bottom w:val="none" w:sz="0" w:space="0" w:color="auto"/>
        <w:right w:val="none" w:sz="0" w:space="0" w:color="auto"/>
      </w:divBdr>
    </w:div>
    <w:div w:id="944308881">
      <w:bodyDiv w:val="1"/>
      <w:marLeft w:val="0"/>
      <w:marRight w:val="0"/>
      <w:marTop w:val="0"/>
      <w:marBottom w:val="0"/>
      <w:divBdr>
        <w:top w:val="none" w:sz="0" w:space="0" w:color="auto"/>
        <w:left w:val="none" w:sz="0" w:space="0" w:color="auto"/>
        <w:bottom w:val="none" w:sz="0" w:space="0" w:color="auto"/>
        <w:right w:val="none" w:sz="0" w:space="0" w:color="auto"/>
      </w:divBdr>
    </w:div>
    <w:div w:id="955216490">
      <w:bodyDiv w:val="1"/>
      <w:marLeft w:val="0"/>
      <w:marRight w:val="0"/>
      <w:marTop w:val="0"/>
      <w:marBottom w:val="0"/>
      <w:divBdr>
        <w:top w:val="none" w:sz="0" w:space="0" w:color="auto"/>
        <w:left w:val="none" w:sz="0" w:space="0" w:color="auto"/>
        <w:bottom w:val="none" w:sz="0" w:space="0" w:color="auto"/>
        <w:right w:val="none" w:sz="0" w:space="0" w:color="auto"/>
      </w:divBdr>
    </w:div>
    <w:div w:id="969481104">
      <w:bodyDiv w:val="1"/>
      <w:marLeft w:val="48"/>
      <w:marRight w:val="48"/>
      <w:marTop w:val="48"/>
      <w:marBottom w:val="48"/>
      <w:divBdr>
        <w:top w:val="none" w:sz="0" w:space="0" w:color="auto"/>
        <w:left w:val="none" w:sz="0" w:space="0" w:color="auto"/>
        <w:bottom w:val="none" w:sz="0" w:space="0" w:color="auto"/>
        <w:right w:val="none" w:sz="0" w:space="0" w:color="auto"/>
      </w:divBdr>
      <w:divsChild>
        <w:div w:id="317342940">
          <w:marLeft w:val="0"/>
          <w:marRight w:val="0"/>
          <w:marTop w:val="0"/>
          <w:marBottom w:val="0"/>
          <w:divBdr>
            <w:top w:val="none" w:sz="0" w:space="0" w:color="auto"/>
            <w:left w:val="none" w:sz="0" w:space="0" w:color="auto"/>
            <w:bottom w:val="none" w:sz="0" w:space="0" w:color="auto"/>
            <w:right w:val="none" w:sz="0" w:space="0" w:color="auto"/>
          </w:divBdr>
          <w:divsChild>
            <w:div w:id="179783255">
              <w:marLeft w:val="0"/>
              <w:marRight w:val="0"/>
              <w:marTop w:val="0"/>
              <w:marBottom w:val="0"/>
              <w:divBdr>
                <w:top w:val="none" w:sz="0" w:space="0" w:color="auto"/>
                <w:left w:val="none" w:sz="0" w:space="0" w:color="auto"/>
                <w:bottom w:val="none" w:sz="0" w:space="0" w:color="auto"/>
                <w:right w:val="none" w:sz="0" w:space="0" w:color="auto"/>
              </w:divBdr>
              <w:divsChild>
                <w:div w:id="1084062439">
                  <w:marLeft w:val="-4560"/>
                  <w:marRight w:val="0"/>
                  <w:marTop w:val="0"/>
                  <w:marBottom w:val="0"/>
                  <w:divBdr>
                    <w:top w:val="none" w:sz="0" w:space="0" w:color="auto"/>
                    <w:left w:val="none" w:sz="0" w:space="0" w:color="auto"/>
                    <w:bottom w:val="none" w:sz="0" w:space="0" w:color="auto"/>
                    <w:right w:val="none" w:sz="0" w:space="0" w:color="auto"/>
                  </w:divBdr>
                  <w:divsChild>
                    <w:div w:id="1421414323">
                      <w:marLeft w:val="4560"/>
                      <w:marRight w:val="0"/>
                      <w:marTop w:val="0"/>
                      <w:marBottom w:val="0"/>
                      <w:divBdr>
                        <w:top w:val="none" w:sz="0" w:space="0" w:color="auto"/>
                        <w:left w:val="none" w:sz="0" w:space="0" w:color="auto"/>
                        <w:bottom w:val="none" w:sz="0" w:space="0" w:color="auto"/>
                        <w:right w:val="none" w:sz="0" w:space="0" w:color="auto"/>
                      </w:divBdr>
                      <w:divsChild>
                        <w:div w:id="644893353">
                          <w:marLeft w:val="0"/>
                          <w:marRight w:val="-3840"/>
                          <w:marTop w:val="0"/>
                          <w:marBottom w:val="0"/>
                          <w:divBdr>
                            <w:top w:val="none" w:sz="0" w:space="0" w:color="auto"/>
                            <w:left w:val="none" w:sz="0" w:space="0" w:color="auto"/>
                            <w:bottom w:val="none" w:sz="0" w:space="0" w:color="auto"/>
                            <w:right w:val="none" w:sz="0" w:space="0" w:color="auto"/>
                          </w:divBdr>
                          <w:divsChild>
                            <w:div w:id="1471559948">
                              <w:marLeft w:val="0"/>
                              <w:marRight w:val="3840"/>
                              <w:marTop w:val="0"/>
                              <w:marBottom w:val="0"/>
                              <w:divBdr>
                                <w:top w:val="none" w:sz="0" w:space="0" w:color="auto"/>
                                <w:left w:val="none" w:sz="0" w:space="0" w:color="auto"/>
                                <w:bottom w:val="none" w:sz="0" w:space="0" w:color="auto"/>
                                <w:right w:val="none" w:sz="0" w:space="0" w:color="auto"/>
                              </w:divBdr>
                              <w:divsChild>
                                <w:div w:id="606160006">
                                  <w:marLeft w:val="240"/>
                                  <w:marRight w:val="240"/>
                                  <w:marTop w:val="144"/>
                                  <w:marBottom w:val="144"/>
                                  <w:divBdr>
                                    <w:top w:val="none" w:sz="0" w:space="0" w:color="auto"/>
                                    <w:left w:val="none" w:sz="0" w:space="0" w:color="auto"/>
                                    <w:bottom w:val="none" w:sz="0" w:space="0" w:color="auto"/>
                                    <w:right w:val="none" w:sz="0" w:space="0" w:color="auto"/>
                                  </w:divBdr>
                                  <w:divsChild>
                                    <w:div w:id="366953498">
                                      <w:marLeft w:val="0"/>
                                      <w:marRight w:val="0"/>
                                      <w:marTop w:val="0"/>
                                      <w:marBottom w:val="0"/>
                                      <w:divBdr>
                                        <w:top w:val="none" w:sz="0" w:space="0" w:color="auto"/>
                                        <w:left w:val="none" w:sz="0" w:space="0" w:color="auto"/>
                                        <w:bottom w:val="none" w:sz="0" w:space="0" w:color="auto"/>
                                        <w:right w:val="none" w:sz="0" w:space="0" w:color="auto"/>
                                      </w:divBdr>
                                      <w:divsChild>
                                        <w:div w:id="198870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2371195">
      <w:bodyDiv w:val="1"/>
      <w:marLeft w:val="0"/>
      <w:marRight w:val="0"/>
      <w:marTop w:val="0"/>
      <w:marBottom w:val="0"/>
      <w:divBdr>
        <w:top w:val="none" w:sz="0" w:space="0" w:color="auto"/>
        <w:left w:val="none" w:sz="0" w:space="0" w:color="auto"/>
        <w:bottom w:val="none" w:sz="0" w:space="0" w:color="auto"/>
        <w:right w:val="none" w:sz="0" w:space="0" w:color="auto"/>
      </w:divBdr>
    </w:div>
    <w:div w:id="1148983047">
      <w:bodyDiv w:val="1"/>
      <w:marLeft w:val="0"/>
      <w:marRight w:val="0"/>
      <w:marTop w:val="0"/>
      <w:marBottom w:val="0"/>
      <w:divBdr>
        <w:top w:val="none" w:sz="0" w:space="0" w:color="auto"/>
        <w:left w:val="none" w:sz="0" w:space="0" w:color="auto"/>
        <w:bottom w:val="none" w:sz="0" w:space="0" w:color="auto"/>
        <w:right w:val="none" w:sz="0" w:space="0" w:color="auto"/>
      </w:divBdr>
    </w:div>
    <w:div w:id="1473906777">
      <w:bodyDiv w:val="1"/>
      <w:marLeft w:val="0"/>
      <w:marRight w:val="0"/>
      <w:marTop w:val="0"/>
      <w:marBottom w:val="0"/>
      <w:divBdr>
        <w:top w:val="none" w:sz="0" w:space="0" w:color="auto"/>
        <w:left w:val="none" w:sz="0" w:space="0" w:color="auto"/>
        <w:bottom w:val="none" w:sz="0" w:space="0" w:color="auto"/>
        <w:right w:val="none" w:sz="0" w:space="0" w:color="auto"/>
      </w:divBdr>
    </w:div>
    <w:div w:id="1504392746">
      <w:bodyDiv w:val="1"/>
      <w:marLeft w:val="0"/>
      <w:marRight w:val="0"/>
      <w:marTop w:val="0"/>
      <w:marBottom w:val="0"/>
      <w:divBdr>
        <w:top w:val="none" w:sz="0" w:space="0" w:color="auto"/>
        <w:left w:val="none" w:sz="0" w:space="0" w:color="auto"/>
        <w:bottom w:val="none" w:sz="0" w:space="0" w:color="auto"/>
        <w:right w:val="none" w:sz="0" w:space="0" w:color="auto"/>
      </w:divBdr>
    </w:div>
    <w:div w:id="1626884780">
      <w:bodyDiv w:val="1"/>
      <w:marLeft w:val="0"/>
      <w:marRight w:val="0"/>
      <w:marTop w:val="0"/>
      <w:marBottom w:val="0"/>
      <w:divBdr>
        <w:top w:val="none" w:sz="0" w:space="0" w:color="auto"/>
        <w:left w:val="none" w:sz="0" w:space="0" w:color="auto"/>
        <w:bottom w:val="none" w:sz="0" w:space="0" w:color="auto"/>
        <w:right w:val="none" w:sz="0" w:space="0" w:color="auto"/>
      </w:divBdr>
    </w:div>
    <w:div w:id="1937904277">
      <w:bodyDiv w:val="1"/>
      <w:marLeft w:val="0"/>
      <w:marRight w:val="0"/>
      <w:marTop w:val="0"/>
      <w:marBottom w:val="0"/>
      <w:divBdr>
        <w:top w:val="none" w:sz="0" w:space="0" w:color="auto"/>
        <w:left w:val="none" w:sz="0" w:space="0" w:color="auto"/>
        <w:bottom w:val="none" w:sz="0" w:space="0" w:color="auto"/>
        <w:right w:val="none" w:sz="0" w:space="0" w:color="auto"/>
      </w:divBdr>
    </w:div>
    <w:div w:id="2040429490">
      <w:bodyDiv w:val="1"/>
      <w:marLeft w:val="0"/>
      <w:marRight w:val="0"/>
      <w:marTop w:val="0"/>
      <w:marBottom w:val="0"/>
      <w:divBdr>
        <w:top w:val="none" w:sz="0" w:space="0" w:color="auto"/>
        <w:left w:val="none" w:sz="0" w:space="0" w:color="auto"/>
        <w:bottom w:val="none" w:sz="0" w:space="0" w:color="auto"/>
        <w:right w:val="none" w:sz="0" w:space="0" w:color="auto"/>
      </w:divBdr>
    </w:div>
    <w:div w:id="205962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AB5E9-D21E-4D5D-8368-4A0F192CE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426</Words>
  <Characters>2312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CAHIER DES CLAUSES TECHNIQUES PARTICULIERES</vt:lpstr>
    </vt:vector>
  </TitlesOfParts>
  <Company>CHU</Company>
  <LinksUpToDate>false</LinksUpToDate>
  <CharactersWithSpaces>2733</CharactersWithSpaces>
  <SharedDoc>false</SharedDoc>
  <HLinks>
    <vt:vector size="102" baseType="variant">
      <vt:variant>
        <vt:i4>8192064</vt:i4>
      </vt:variant>
      <vt:variant>
        <vt:i4>51</vt:i4>
      </vt:variant>
      <vt:variant>
        <vt:i4>0</vt:i4>
      </vt:variant>
      <vt:variant>
        <vt:i4>5</vt:i4>
      </vt:variant>
      <vt:variant>
        <vt:lpwstr>mailto:fourcade.julien@chu-toulouse.fr</vt:lpwstr>
      </vt:variant>
      <vt:variant>
        <vt:lpwstr/>
      </vt:variant>
      <vt:variant>
        <vt:i4>4194409</vt:i4>
      </vt:variant>
      <vt:variant>
        <vt:i4>48</vt:i4>
      </vt:variant>
      <vt:variant>
        <vt:i4>0</vt:i4>
      </vt:variant>
      <vt:variant>
        <vt:i4>5</vt:i4>
      </vt:variant>
      <vt:variant>
        <vt:lpwstr>mailto:payoux.p@chu-toulouse.fr</vt:lpwstr>
      </vt:variant>
      <vt:variant>
        <vt:lpwstr/>
      </vt:variant>
      <vt:variant>
        <vt:i4>2162707</vt:i4>
      </vt:variant>
      <vt:variant>
        <vt:i4>45</vt:i4>
      </vt:variant>
      <vt:variant>
        <vt:i4>0</vt:i4>
      </vt:variant>
      <vt:variant>
        <vt:i4>5</vt:i4>
      </vt:variant>
      <vt:variant>
        <vt:lpwstr>mailto:sans.n@chu-toulouse.fr</vt:lpwstr>
      </vt:variant>
      <vt:variant>
        <vt:lpwstr/>
      </vt:variant>
      <vt:variant>
        <vt:i4>3932214</vt:i4>
      </vt:variant>
      <vt:variant>
        <vt:i4>42</vt:i4>
      </vt:variant>
      <vt:variant>
        <vt:i4>0</vt:i4>
      </vt:variant>
      <vt:variant>
        <vt:i4>5</vt:i4>
      </vt:variant>
      <vt:variant>
        <vt:lpwstr>http://mig.mckesson.com/products/dicom.htm</vt:lpwstr>
      </vt:variant>
      <vt:variant>
        <vt:lpwstr/>
      </vt:variant>
      <vt:variant>
        <vt:i4>2686995</vt:i4>
      </vt:variant>
      <vt:variant>
        <vt:i4>39</vt:i4>
      </vt:variant>
      <vt:variant>
        <vt:i4>0</vt:i4>
      </vt:variant>
      <vt:variant>
        <vt:i4>5</vt:i4>
      </vt:variant>
      <vt:variant>
        <vt:lpwstr>mailto:MIGDICOMIntegration@mckesson.com</vt:lpwstr>
      </vt:variant>
      <vt:variant>
        <vt:lpwstr/>
      </vt:variant>
      <vt:variant>
        <vt:i4>8192064</vt:i4>
      </vt:variant>
      <vt:variant>
        <vt:i4>36</vt:i4>
      </vt:variant>
      <vt:variant>
        <vt:i4>0</vt:i4>
      </vt:variant>
      <vt:variant>
        <vt:i4>5</vt:i4>
      </vt:variant>
      <vt:variant>
        <vt:lpwstr>mailto:fourcade.julien@chu-toulouse.fr</vt:lpwstr>
      </vt:variant>
      <vt:variant>
        <vt:lpwstr/>
      </vt:variant>
      <vt:variant>
        <vt:i4>4718713</vt:i4>
      </vt:variant>
      <vt:variant>
        <vt:i4>33</vt:i4>
      </vt:variant>
      <vt:variant>
        <vt:i4>0</vt:i4>
      </vt:variant>
      <vt:variant>
        <vt:i4>5</vt:i4>
      </vt:variant>
      <vt:variant>
        <vt:lpwstr>mailto:roulant.o@chu-toulouse.fr</vt:lpwstr>
      </vt:variant>
      <vt:variant>
        <vt:lpwstr/>
      </vt:variant>
      <vt:variant>
        <vt:i4>3604511</vt:i4>
      </vt:variant>
      <vt:variant>
        <vt:i4>30</vt:i4>
      </vt:variant>
      <vt:variant>
        <vt:i4>0</vt:i4>
      </vt:variant>
      <vt:variant>
        <vt:i4>5</vt:i4>
      </vt:variant>
      <vt:variant>
        <vt:lpwstr>mailto:ouhayoun.e@chu-toulouse.fr</vt:lpwstr>
      </vt:variant>
      <vt:variant>
        <vt:lpwstr/>
      </vt:variant>
      <vt:variant>
        <vt:i4>5963900</vt:i4>
      </vt:variant>
      <vt:variant>
        <vt:i4>27</vt:i4>
      </vt:variant>
      <vt:variant>
        <vt:i4>0</vt:i4>
      </vt:variant>
      <vt:variant>
        <vt:i4>5</vt:i4>
      </vt:variant>
      <vt:variant>
        <vt:lpwstr>mailto:julian.a@chu-toulouse.fr</vt:lpwstr>
      </vt:variant>
      <vt:variant>
        <vt:lpwstr/>
      </vt:variant>
      <vt:variant>
        <vt:i4>4522097</vt:i4>
      </vt:variant>
      <vt:variant>
        <vt:i4>24</vt:i4>
      </vt:variant>
      <vt:variant>
        <vt:i4>0</vt:i4>
      </vt:variant>
      <vt:variant>
        <vt:i4>5</vt:i4>
      </vt:variant>
      <vt:variant>
        <vt:lpwstr>mailto:hitzel.a@chu-toulouse.fr</vt:lpwstr>
      </vt:variant>
      <vt:variant>
        <vt:lpwstr/>
      </vt:variant>
      <vt:variant>
        <vt:i4>4194409</vt:i4>
      </vt:variant>
      <vt:variant>
        <vt:i4>21</vt:i4>
      </vt:variant>
      <vt:variant>
        <vt:i4>0</vt:i4>
      </vt:variant>
      <vt:variant>
        <vt:i4>5</vt:i4>
      </vt:variant>
      <vt:variant>
        <vt:lpwstr>mailto:payoux.p@chu-toulouse.fr</vt:lpwstr>
      </vt:variant>
      <vt:variant>
        <vt:lpwstr/>
      </vt:variant>
      <vt:variant>
        <vt:i4>8192064</vt:i4>
      </vt:variant>
      <vt:variant>
        <vt:i4>18</vt:i4>
      </vt:variant>
      <vt:variant>
        <vt:i4>0</vt:i4>
      </vt:variant>
      <vt:variant>
        <vt:i4>5</vt:i4>
      </vt:variant>
      <vt:variant>
        <vt:lpwstr>mailto:fourcade.julien@chu-toulouse.fr</vt:lpwstr>
      </vt:variant>
      <vt:variant>
        <vt:lpwstr/>
      </vt:variant>
      <vt:variant>
        <vt:i4>2162689</vt:i4>
      </vt:variant>
      <vt:variant>
        <vt:i4>15</vt:i4>
      </vt:variant>
      <vt:variant>
        <vt:i4>0</vt:i4>
      </vt:variant>
      <vt:variant>
        <vt:i4>5</vt:i4>
      </vt:variant>
      <vt:variant>
        <vt:lpwstr>mailto:taib.m@chu-toulouse.fr</vt:lpwstr>
      </vt:variant>
      <vt:variant>
        <vt:lpwstr/>
      </vt:variant>
      <vt:variant>
        <vt:i4>5570679</vt:i4>
      </vt:variant>
      <vt:variant>
        <vt:i4>12</vt:i4>
      </vt:variant>
      <vt:variant>
        <vt:i4>0</vt:i4>
      </vt:variant>
      <vt:variant>
        <vt:i4>5</vt:i4>
      </vt:variant>
      <vt:variant>
        <vt:lpwstr>mailto:sevely.a@chu-toulouse.fr</vt:lpwstr>
      </vt:variant>
      <vt:variant>
        <vt:lpwstr/>
      </vt:variant>
      <vt:variant>
        <vt:i4>5242999</vt:i4>
      </vt:variant>
      <vt:variant>
        <vt:i4>9</vt:i4>
      </vt:variant>
      <vt:variant>
        <vt:i4>0</vt:i4>
      </vt:variant>
      <vt:variant>
        <vt:i4>5</vt:i4>
      </vt:variant>
      <vt:variant>
        <vt:lpwstr>mailto:bonneville.f@chu-toulouse.fr</vt:lpwstr>
      </vt:variant>
      <vt:variant>
        <vt:lpwstr/>
      </vt:variant>
      <vt:variant>
        <vt:i4>5701735</vt:i4>
      </vt:variant>
      <vt:variant>
        <vt:i4>6</vt:i4>
      </vt:variant>
      <vt:variant>
        <vt:i4>0</vt:i4>
      </vt:variant>
      <vt:variant>
        <vt:i4>5</vt:i4>
      </vt:variant>
      <vt:variant>
        <vt:lpwstr>mailto:cognard.c@chu-toulouse.fr</vt:lpwstr>
      </vt:variant>
      <vt:variant>
        <vt:lpwstr/>
      </vt:variant>
      <vt:variant>
        <vt:i4>2162707</vt:i4>
      </vt:variant>
      <vt:variant>
        <vt:i4>3</vt:i4>
      </vt:variant>
      <vt:variant>
        <vt:i4>0</vt:i4>
      </vt:variant>
      <vt:variant>
        <vt:i4>5</vt:i4>
      </vt:variant>
      <vt:variant>
        <vt:lpwstr>mailto:sans.n@chu-toulouse.fr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PARTICULIERES</dc:title>
  <dc:creator>FOURCADEJU</dc:creator>
  <cp:lastModifiedBy>HUOT DELPHINE</cp:lastModifiedBy>
  <cp:revision>3</cp:revision>
  <cp:lastPrinted>2013-04-30T09:24:00Z</cp:lastPrinted>
  <dcterms:created xsi:type="dcterms:W3CDTF">2026-03-12T13:22:00Z</dcterms:created>
  <dcterms:modified xsi:type="dcterms:W3CDTF">2026-03-12T13:59:00Z</dcterms:modified>
</cp:coreProperties>
</file>